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both"/>
        <w:rPr>
          <w:rFonts w:hint="eastAsia" w:ascii="华文仿宋" w:hAnsi="华文仿宋" w:eastAsia="华文仿宋" w:cs="华文仿宋"/>
          <w:b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lang w:eastAsia="zh-CN"/>
        </w:rPr>
        <w:t>附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lang w:eastAsia="zh-CN"/>
        </w:rPr>
        <w:t>件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lang w:val="en-US" w:eastAsia="zh-CN"/>
        </w:rPr>
        <w:t>:</w:t>
      </w:r>
    </w:p>
    <w:p>
      <w:pPr>
        <w:adjustRightInd w:val="0"/>
        <w:snapToGrid w:val="0"/>
        <w:spacing w:line="276" w:lineRule="auto"/>
        <w:ind w:firstLine="901" w:firstLineChars="500"/>
        <w:jc w:val="both"/>
        <w:rPr>
          <w:rFonts w:hint="eastAsia" w:ascii="华文仿宋" w:hAnsi="华文仿宋" w:eastAsia="华文仿宋" w:cs="华文仿宋"/>
          <w:b/>
          <w:bCs w:val="0"/>
          <w:color w:val="000000"/>
          <w:sz w:val="18"/>
          <w:szCs w:val="18"/>
        </w:rPr>
      </w:pPr>
      <w:r>
        <w:rPr>
          <w:rFonts w:hint="eastAsia" w:ascii="华文仿宋" w:hAnsi="华文仿宋" w:eastAsia="华文仿宋" w:cs="华文仿宋"/>
          <w:b/>
          <w:bCs w:val="0"/>
          <w:color w:val="000000"/>
          <w:sz w:val="18"/>
          <w:szCs w:val="18"/>
          <w:lang w:val="en-US" w:eastAsia="zh-CN"/>
        </w:rPr>
        <w:t xml:space="preserve">            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28"/>
          <w:szCs w:val="28"/>
        </w:rPr>
        <w:t>20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28"/>
          <w:szCs w:val="28"/>
        </w:rPr>
        <w:t>全国膜技术青年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28"/>
          <w:szCs w:val="28"/>
          <w:lang w:eastAsia="zh-CN"/>
        </w:rPr>
        <w:t>创新峰会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28"/>
          <w:szCs w:val="28"/>
        </w:rPr>
        <w:t>注册表</w:t>
      </w:r>
    </w:p>
    <w:tbl>
      <w:tblPr>
        <w:tblStyle w:val="8"/>
        <w:tblW w:w="96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"/>
        <w:gridCol w:w="670"/>
        <w:gridCol w:w="196"/>
        <w:gridCol w:w="72"/>
        <w:gridCol w:w="80"/>
        <w:gridCol w:w="447"/>
        <w:gridCol w:w="357"/>
        <w:gridCol w:w="705"/>
        <w:gridCol w:w="304"/>
        <w:gridCol w:w="89"/>
        <w:gridCol w:w="866"/>
        <w:gridCol w:w="152"/>
        <w:gridCol w:w="3"/>
        <w:gridCol w:w="738"/>
        <w:gridCol w:w="170"/>
        <w:gridCol w:w="223"/>
        <w:gridCol w:w="1125"/>
        <w:gridCol w:w="18"/>
        <w:gridCol w:w="410"/>
        <w:gridCol w:w="616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87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单位名称</w:t>
            </w:r>
          </w:p>
        </w:tc>
        <w:tc>
          <w:tcPr>
            <w:tcW w:w="378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联系地址</w:t>
            </w:r>
          </w:p>
        </w:tc>
        <w:tc>
          <w:tcPr>
            <w:tcW w:w="3766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87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101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sz w:val="18"/>
                <w:szCs w:val="18"/>
                <w:lang w:val="en-US" w:eastAsia="zh-CN"/>
              </w:rPr>
              <w:t>手机号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sz w:val="18"/>
                <w:szCs w:val="18"/>
                <w:lang w:val="en-US" w:eastAsia="zh-CN"/>
              </w:rPr>
              <w:t>微信号</w:t>
            </w: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sz w:val="18"/>
                <w:szCs w:val="18"/>
                <w:lang w:val="en-US" w:eastAsia="zh-CN"/>
              </w:rPr>
              <w:t>E-mail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602" w:type="dxa"/>
            <w:gridSpan w:val="22"/>
            <w:shd w:val="clear" w:color="auto" w:fill="FFFFFF" w:themeFill="background1"/>
            <w:vAlign w:val="center"/>
          </w:tcPr>
          <w:p>
            <w:pPr>
              <w:tabs>
                <w:tab w:val="left" w:pos="1763"/>
              </w:tabs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B0F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18"/>
                <w:szCs w:val="18"/>
                <w:lang w:val="en-US" w:eastAsia="zh-CN"/>
              </w:rPr>
              <w:t>参会人员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姓 名</w:t>
            </w:r>
          </w:p>
        </w:tc>
        <w:tc>
          <w:tcPr>
            <w:tcW w:w="6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7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10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12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手机号</w:t>
            </w:r>
          </w:p>
        </w:tc>
        <w:tc>
          <w:tcPr>
            <w:tcW w:w="241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邮   箱</w:t>
            </w:r>
          </w:p>
        </w:tc>
        <w:tc>
          <w:tcPr>
            <w:tcW w:w="241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9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9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8" w:type="dxa"/>
            <w:tcBorders>
              <w:top w:val="single" w:color="auto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2060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8" w:type="dxa"/>
            <w:tcBorders>
              <w:top w:val="single" w:color="002060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color="002060" w:sz="4" w:space="0"/>
              <w:left w:val="single" w:color="auto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tcBorders>
              <w:top w:val="single" w:color="002060" w:sz="4" w:space="0"/>
              <w:left w:val="single" w:color="auto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color="002060" w:sz="4" w:space="0"/>
              <w:left w:val="single" w:color="auto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color="002060" w:sz="4" w:space="0"/>
              <w:left w:val="single" w:color="auto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6"/>
            <w:tcBorders>
              <w:top w:val="single" w:color="002060" w:sz="4" w:space="0"/>
              <w:left w:val="single" w:color="auto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gridSpan w:val="4"/>
            <w:tcBorders>
              <w:top w:val="single" w:color="002060" w:sz="4" w:space="0"/>
              <w:left w:val="single" w:color="auto" w:sz="4" w:space="0"/>
              <w:bottom w:val="single" w:color="002060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02" w:type="dxa"/>
            <w:gridSpan w:val="22"/>
            <w:tcBorders>
              <w:top w:val="single" w:color="auto" w:sz="4" w:space="0"/>
              <w:bottom w:val="single" w:color="002060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18"/>
                <w:szCs w:val="18"/>
                <w:lang w:val="en-US" w:eastAsia="zh-CN"/>
              </w:rPr>
              <w:t>全国膜技术菁英风彩榜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13"/>
                <w:szCs w:val="13"/>
                <w:lang w:val="en-US" w:eastAsia="zh-CN"/>
              </w:rPr>
              <w:t>（自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13"/>
                <w:szCs w:val="13"/>
                <w:lang w:val="en-US" w:eastAsia="zh-CN"/>
              </w:rPr>
              <w:t>愿提交，仅向参会人员开放，须博士或副高及以上职称）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exact"/>
        </w:trPr>
        <w:tc>
          <w:tcPr>
            <w:tcW w:w="1853" w:type="dxa"/>
            <w:gridSpan w:val="4"/>
            <w:tcBorders>
              <w:top w:val="single" w:color="002060" w:sz="4" w:space="0"/>
              <w:right w:val="single" w:color="002060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电子照件照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姓名：</w:t>
            </w:r>
          </w:p>
        </w:tc>
        <w:tc>
          <w:tcPr>
            <w:tcW w:w="1965" w:type="dxa"/>
            <w:gridSpan w:val="6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vAlign w:val="center"/>
          </w:tcPr>
          <w:p>
            <w:pPr>
              <w:tabs>
                <w:tab w:val="left" w:pos="473"/>
              </w:tabs>
              <w:adjustRightInd w:val="0"/>
              <w:snapToGrid w:val="0"/>
              <w:spacing w:before="120" w:after="120"/>
              <w:jc w:val="left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ind w:firstLine="360" w:firstLineChars="200"/>
              <w:jc w:val="both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电子证件照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姓名：</w:t>
            </w:r>
          </w:p>
        </w:tc>
        <w:tc>
          <w:tcPr>
            <w:tcW w:w="1848" w:type="dxa"/>
            <w:gridSpan w:val="5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ind w:firstLine="360" w:firstLineChars="200"/>
              <w:jc w:val="both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电子证件照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姓名：</w:t>
            </w:r>
          </w:p>
        </w:tc>
        <w:tc>
          <w:tcPr>
            <w:tcW w:w="1946" w:type="dxa"/>
            <w:gridSpan w:val="5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ind w:firstLine="360" w:firstLineChars="200"/>
              <w:jc w:val="both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电子证件照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姓名：</w:t>
            </w:r>
          </w:p>
        </w:tc>
        <w:tc>
          <w:tcPr>
            <w:tcW w:w="1990" w:type="dxa"/>
            <w:gridSpan w:val="2"/>
            <w:tcBorders>
              <w:top w:val="single" w:color="002060" w:sz="4" w:space="0"/>
              <w:left w:val="single" w:color="002060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ind w:firstLine="360" w:firstLineChars="200"/>
              <w:jc w:val="both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电子证件照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9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eastAsia="zh-CN"/>
              </w:rPr>
              <w:t>注册缴费</w:t>
            </w:r>
          </w:p>
        </w:tc>
        <w:tc>
          <w:tcPr>
            <w:tcW w:w="8615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ind w:left="5400" w:hanging="5400" w:hangingChars="300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PPT报告人员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  <w:t>（免费）；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  <w:t>高校师生（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900元/人）；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课题团队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800元/人）；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  <w:t>企业人员（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00元/人）。        共计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_____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人参会，总费用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________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  <w:t>PPT报告</w:t>
            </w:r>
          </w:p>
        </w:tc>
        <w:tc>
          <w:tcPr>
            <w:tcW w:w="8615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 xml:space="preserve">有 □无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报告人1：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______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题目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:___________________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报告人2：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______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；题目2：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________________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9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  <w:t>学术墙报</w:t>
            </w:r>
          </w:p>
        </w:tc>
        <w:tc>
          <w:tcPr>
            <w:tcW w:w="8615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 xml:space="preserve">□有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 xml:space="preserve">无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墙报题目及作者1：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_________________________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墙报题目及作者2：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______________________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（请自行设计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  <w:t>并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携带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尺寸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宽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60cm*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90cm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峰会设有墙报专区，欢迎大家投稿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87" w:type="dxa"/>
            <w:gridSpan w:val="2"/>
            <w:tcBorders>
              <w:bottom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入住酒店</w:t>
            </w:r>
          </w:p>
        </w:tc>
        <w:tc>
          <w:tcPr>
            <w:tcW w:w="8615" w:type="dxa"/>
            <w:gridSpan w:val="20"/>
            <w:tcBorders>
              <w:left w:val="single" w:color="auto" w:sz="4" w:space="0"/>
              <w:bottom w:val="single" w:color="002060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宁波洲际酒店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单间450元/天；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标间600元/天），共需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____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间房；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宁波格雷斯精选酒店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标间310元/天；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单间310元/天），共需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  <w:t>____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间房；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自行安排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 xml:space="preserve">。 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□ ：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 xml:space="preserve"> ：；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□ ：；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□ ：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□ ：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□ 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987" w:type="dxa"/>
            <w:gridSpan w:val="2"/>
            <w:vMerge w:val="restart"/>
            <w:tcBorders>
              <w:top w:val="single" w:color="00206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  <w:t>分会场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  <w:t>选  择</w:t>
            </w:r>
          </w:p>
        </w:tc>
        <w:tc>
          <w:tcPr>
            <w:tcW w:w="8615" w:type="dxa"/>
            <w:gridSpan w:val="20"/>
            <w:tcBorders>
              <w:top w:val="single" w:color="002060" w:sz="4" w:space="0"/>
              <w:left w:val="single" w:color="auto" w:sz="4" w:space="0"/>
              <w:bottom w:val="single" w:color="002060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  <w:t xml:space="preserve">                 平行论坛1：第五届全国膜技术研究与应用青年科学家论坛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</w:trPr>
        <w:tc>
          <w:tcPr>
            <w:tcW w:w="98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615" w:type="dxa"/>
            <w:gridSpan w:val="20"/>
            <w:tcBorders>
              <w:top w:val="single" w:color="00206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 xml:space="preserve">刘  富：水处理膜材料与过程；              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邵  路：面向可持续发展的高效分离膜与新型膜结构；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 xml:space="preserve">沈江南：电驱动膜及废水资源化；            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江河清：无机膜材料与膜过程；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仲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 xml:space="preserve">兆祥：气体分离与净化膜材料及过程；      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李振宇：新兴膜技术及其应用；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98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6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  <w:t xml:space="preserve">    平行论坛2：第一届全国膜技术研究与应用青年工程师论坛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98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6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吴雅琴：废水资源化零排放工艺技术；圆桌对话：零排放工艺的技术难点、结晶盐的最终出路；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陈  赞：膜过程强化分离技术研究进展及应用方向；圆桌对话：膜技术创新合作新模式探讨；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default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赵世凯：陶瓷膜技术及工程应用；圆桌对话：陶瓷膜的前景及商业化探讨；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20" w:after="120"/>
              <w:jc w:val="both"/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both"/>
              <w:rPr>
                <w:rFonts w:hint="default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  <w:t>发票开具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 w:bidi="en-US"/>
              </w:rPr>
              <w:t>发票抬头</w:t>
            </w:r>
          </w:p>
        </w:tc>
        <w:tc>
          <w:tcPr>
            <w:tcW w:w="3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default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 w:bidi="en-US"/>
              </w:rPr>
              <w:t>税  号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both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发票内容</w:t>
            </w:r>
          </w:p>
        </w:tc>
        <w:tc>
          <w:tcPr>
            <w:tcW w:w="30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both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会议费；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培训费；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咨询费。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both"/>
              <w:rPr>
                <w:rFonts w:hint="default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 联系人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default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98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line="360" w:lineRule="auto"/>
              <w:jc w:val="both"/>
              <w:rPr>
                <w:rFonts w:hint="eastAsia" w:ascii="华文仿宋" w:hAnsi="华文仿宋" w:eastAsia="华文仿宋" w:cs="华文仿宋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both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汇款信息</w:t>
            </w:r>
          </w:p>
        </w:tc>
        <w:tc>
          <w:tcPr>
            <w:tcW w:w="76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both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账户名：浙江省膜产业协会；开户行：建行杭州文西支行；账 号：33001616781053005060。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exact"/>
        <w:ind w:firstLine="720" w:firstLineChars="400"/>
        <w:jc w:val="left"/>
        <w:textAlignment w:val="auto"/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u w:val="none"/>
          <w:lang w:val="en-US" w:eastAsia="zh-CN" w:bidi="en-US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iCs w:val="0"/>
          <w:color w:val="000000"/>
          <w:sz w:val="18"/>
          <w:szCs w:val="1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18415</wp:posOffset>
            </wp:positionV>
            <wp:extent cx="497205" cy="497205"/>
            <wp:effectExtent l="0" t="0" r="17145" b="171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18"/>
          <w:szCs w:val="18"/>
          <w:lang w:eastAsia="zh-CN" w:bidi="en-US"/>
        </w:rPr>
        <w:t>备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18"/>
          <w:szCs w:val="18"/>
          <w:lang w:val="en-US" w:eastAsia="zh-CN" w:bidi="en-US"/>
        </w:rPr>
        <w:t xml:space="preserve"> 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18"/>
          <w:szCs w:val="18"/>
          <w:lang w:bidi="en-US"/>
        </w:rPr>
        <w:t>注：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18"/>
          <w:szCs w:val="18"/>
          <w:u w:val="none"/>
          <w:lang w:val="en-US" w:eastAsia="zh-CN" w:bidi="en-US"/>
        </w:rPr>
        <w:t>1、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18"/>
          <w:szCs w:val="18"/>
          <w:u w:val="none"/>
          <w:lang w:eastAsia="zh-CN" w:bidi="en-US"/>
        </w:rPr>
        <w:t>此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u w:val="none"/>
          <w:lang w:bidi="en-US"/>
        </w:rPr>
        <w:t>表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u w:val="none"/>
          <w:lang w:eastAsia="zh-CN" w:bidi="en-US"/>
        </w:rPr>
        <w:t>填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u w:val="none"/>
          <w:lang w:val="en-US" w:eastAsia="zh-CN" w:bidi="en-US"/>
        </w:rPr>
        <w:t>妥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u w:val="none"/>
          <w:lang w:eastAsia="zh-CN" w:bidi="en-US"/>
        </w:rPr>
        <w:t>后请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u w:val="none"/>
          <w:lang w:bidi="en-US"/>
        </w:rPr>
        <w:t>发送至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u w:val="none"/>
          <w:lang w:eastAsia="zh-CN" w:bidi="en-US"/>
        </w:rPr>
        <w:t>邮箱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u w:val="none"/>
          <w:lang w:bidi="en-US"/>
        </w:rPr>
        <w:t>xh@chinawatertech.com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u w:val="none"/>
          <w:lang w:eastAsia="zh-CN" w:bidi="en-US"/>
        </w:rPr>
        <w:t>，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u w:val="none"/>
          <w:lang w:val="en-US" w:eastAsia="zh-CN" w:bidi="en-US"/>
        </w:rPr>
        <w:t>该邮箱负责注册表收取工作（0571-88935408）；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exact"/>
        <w:ind w:firstLine="720" w:firstLineChars="400"/>
        <w:jc w:val="left"/>
        <w:textAlignment w:val="auto"/>
        <w:rPr>
          <w:rFonts w:hint="default" w:ascii="华文仿宋" w:hAnsi="华文仿宋" w:eastAsia="华文仿宋" w:cs="华文仿宋"/>
          <w:b w:val="0"/>
          <w:bCs/>
          <w:color w:val="000000"/>
          <w:sz w:val="18"/>
          <w:szCs w:val="18"/>
          <w:u w:val="none"/>
          <w:lang w:val="en-US" w:eastAsia="zh-CN" w:bidi="en-US"/>
        </w:rPr>
      </w:pPr>
      <w:r>
        <w:rPr>
          <w:rFonts w:hint="eastAsia" w:ascii="华文仿宋" w:hAnsi="华文仿宋" w:eastAsia="华文仿宋" w:cs="华文仿宋"/>
          <w:b w:val="0"/>
          <w:bCs w:val="0"/>
          <w:sz w:val="18"/>
          <w:szCs w:val="18"/>
          <w:lang w:val="en-US" w:eastAsia="zh-CN"/>
        </w:rPr>
        <w:pict>
          <v:shape id="_x0000_s1026" o:spid="_x0000_s1026" o:spt="202" type="#_x0000_t202" style="position:absolute;left:0pt;margin-left:-13.35pt;margin-top:17.5pt;height:20pt;width:49.3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ascii="华文行楷" w:eastAsia="华文行楷"/>
                      <w:color w:val="366091" w:themeColor="accent1" w:themeShade="BF"/>
                      <w:sz w:val="15"/>
                      <w:szCs w:val="15"/>
                    </w:rPr>
                  </w:pPr>
                  <w:r>
                    <w:rPr>
                      <w:rFonts w:hint="eastAsia" w:ascii="华文行楷" w:eastAsia="华文行楷"/>
                      <w:color w:val="366091" w:themeColor="accent1" w:themeShade="BF"/>
                      <w:sz w:val="15"/>
                      <w:szCs w:val="15"/>
                    </w:rPr>
                    <w:t>关注精彩</w:t>
                  </w:r>
                </w:p>
              </w:txbxContent>
            </v:textbox>
          </v:shape>
        </w:pic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u w:val="none"/>
          <w:lang w:val="en-US" w:eastAsia="zh-CN" w:bidi="en-US"/>
        </w:rPr>
        <w:t xml:space="preserve">       2、如参会人数、发言报告或学术墙报较多，请自行复制填写即可；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exact"/>
        <w:ind w:firstLine="720" w:firstLineChars="400"/>
        <w:jc w:val="left"/>
        <w:textAlignment w:val="auto"/>
        <w:rPr>
          <w:rFonts w:hint="default" w:ascii="华文仿宋" w:hAnsi="华文仿宋" w:eastAsia="华文仿宋" w:cs="华文仿宋"/>
          <w:b w:val="0"/>
          <w:bCs/>
          <w:color w:val="000000"/>
          <w:sz w:val="18"/>
          <w:szCs w:val="18"/>
          <w:lang w:val="en-US" w:eastAsia="zh-CN" w:bidi="en-US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18"/>
          <w:szCs w:val="18"/>
          <w:lang w:val="en-US" w:eastAsia="zh-CN" w:bidi="en-US"/>
        </w:rPr>
        <w:t xml:space="preserve">       3、请尽量提前报名，以确保会务优质服务及酒店预定顺利。</w:t>
      </w:r>
    </w:p>
    <w:sectPr>
      <w:headerReference r:id="rId3" w:type="default"/>
      <w:footerReference r:id="rId4" w:type="default"/>
      <w:pgSz w:w="11906" w:h="16838"/>
      <w:pgMar w:top="1134" w:right="1230" w:bottom="1134" w:left="123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W7l30AAA&#10;AAIBAAAPAAAAAAAAAAEAIAAAACIAAABkcnMvZG93bnJldi54bWxQSwECFAAUAAAACACHTuJAoKAa&#10;ou0BAACzAwAADgAAAAAAAAABACAAAAAfAQAAZHJzL2Uyb0RvYy54bWxQSwUGAAAAAAYABgBZAQAA&#10;f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ashDotStroked" w:color="FF0000" w:sz="24" w:space="1"/>
      </w:pBdr>
      <w:tabs>
        <w:tab w:val="left" w:pos="6916"/>
        <w:tab w:val="clear" w:pos="8306"/>
      </w:tabs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</w:t>
    </w:r>
    <w:r>
      <w:rPr>
        <w:rFonts w:hint="eastAsia" w:ascii="华文行楷" w:hAnsi="华文行楷" w:eastAsia="华文行楷" w:cs="华文行楷"/>
        <w:color w:val="FF0000"/>
        <w:lang w:val="en-US" w:eastAsia="zh-CN"/>
      </w:rPr>
      <w:t xml:space="preserve"> </w:t>
    </w:r>
    <w:r>
      <w:rPr>
        <w:rFonts w:hint="eastAsia" w:ascii="华文行楷" w:hAnsi="华文行楷" w:eastAsia="华文行楷" w:cs="华文行楷"/>
        <w:color w:val="FF0000"/>
        <w:sz w:val="24"/>
        <w:szCs w:val="24"/>
        <w:lang w:val="en-US" w:eastAsia="zh-CN"/>
      </w:rPr>
      <w:t>青春共筑梦想   创新引领前行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E59"/>
    <w:rsid w:val="000A1DBB"/>
    <w:rsid w:val="000B5C5D"/>
    <w:rsid w:val="000D19AE"/>
    <w:rsid w:val="000E55E8"/>
    <w:rsid w:val="000F13A3"/>
    <w:rsid w:val="000F2353"/>
    <w:rsid w:val="000F5C15"/>
    <w:rsid w:val="001972BD"/>
    <w:rsid w:val="001C59C9"/>
    <w:rsid w:val="00207E1C"/>
    <w:rsid w:val="00212B71"/>
    <w:rsid w:val="00242F62"/>
    <w:rsid w:val="002567E1"/>
    <w:rsid w:val="00272DF4"/>
    <w:rsid w:val="00273D21"/>
    <w:rsid w:val="002C6C5A"/>
    <w:rsid w:val="00317F6F"/>
    <w:rsid w:val="00376B6C"/>
    <w:rsid w:val="003861E1"/>
    <w:rsid w:val="00387881"/>
    <w:rsid w:val="003C39A6"/>
    <w:rsid w:val="004061B1"/>
    <w:rsid w:val="0043089A"/>
    <w:rsid w:val="00450564"/>
    <w:rsid w:val="004958C7"/>
    <w:rsid w:val="004B5F25"/>
    <w:rsid w:val="004E75CE"/>
    <w:rsid w:val="004F0529"/>
    <w:rsid w:val="005163BA"/>
    <w:rsid w:val="00535DCA"/>
    <w:rsid w:val="00576356"/>
    <w:rsid w:val="00596D98"/>
    <w:rsid w:val="00604500"/>
    <w:rsid w:val="0066769D"/>
    <w:rsid w:val="0068059E"/>
    <w:rsid w:val="006C06BC"/>
    <w:rsid w:val="00704235"/>
    <w:rsid w:val="00730F6F"/>
    <w:rsid w:val="007336B5"/>
    <w:rsid w:val="007A061D"/>
    <w:rsid w:val="007E109A"/>
    <w:rsid w:val="008037D7"/>
    <w:rsid w:val="008147A4"/>
    <w:rsid w:val="00816604"/>
    <w:rsid w:val="00840EDF"/>
    <w:rsid w:val="008453EF"/>
    <w:rsid w:val="00857490"/>
    <w:rsid w:val="008D0B28"/>
    <w:rsid w:val="008D74ED"/>
    <w:rsid w:val="008F4A2C"/>
    <w:rsid w:val="009107CA"/>
    <w:rsid w:val="009225FB"/>
    <w:rsid w:val="00944150"/>
    <w:rsid w:val="00965E5B"/>
    <w:rsid w:val="009C2726"/>
    <w:rsid w:val="00A205CD"/>
    <w:rsid w:val="00A44732"/>
    <w:rsid w:val="00A6722D"/>
    <w:rsid w:val="00AC6149"/>
    <w:rsid w:val="00AF796E"/>
    <w:rsid w:val="00B20ED0"/>
    <w:rsid w:val="00B519BB"/>
    <w:rsid w:val="00B57439"/>
    <w:rsid w:val="00B96FD6"/>
    <w:rsid w:val="00BA3E7E"/>
    <w:rsid w:val="00BB156F"/>
    <w:rsid w:val="00BD7F49"/>
    <w:rsid w:val="00C76CEC"/>
    <w:rsid w:val="00C91E59"/>
    <w:rsid w:val="00CB1E87"/>
    <w:rsid w:val="00D44309"/>
    <w:rsid w:val="00D64631"/>
    <w:rsid w:val="00D82199"/>
    <w:rsid w:val="00D92256"/>
    <w:rsid w:val="00DA1575"/>
    <w:rsid w:val="00DB1CA0"/>
    <w:rsid w:val="00DE46EB"/>
    <w:rsid w:val="00E07776"/>
    <w:rsid w:val="00E21954"/>
    <w:rsid w:val="00E2426C"/>
    <w:rsid w:val="00E246EC"/>
    <w:rsid w:val="00E4524C"/>
    <w:rsid w:val="00E47E92"/>
    <w:rsid w:val="00E5056D"/>
    <w:rsid w:val="00EA2701"/>
    <w:rsid w:val="00EC3148"/>
    <w:rsid w:val="00F44C6D"/>
    <w:rsid w:val="00F80993"/>
    <w:rsid w:val="00FB1D0C"/>
    <w:rsid w:val="00FE269F"/>
    <w:rsid w:val="00FF7C12"/>
    <w:rsid w:val="0C827E26"/>
    <w:rsid w:val="0FB30F62"/>
    <w:rsid w:val="0FDE6785"/>
    <w:rsid w:val="107F73B1"/>
    <w:rsid w:val="127C2A7A"/>
    <w:rsid w:val="16E835C2"/>
    <w:rsid w:val="1CD1173D"/>
    <w:rsid w:val="1FEE03D9"/>
    <w:rsid w:val="21E93708"/>
    <w:rsid w:val="23267F38"/>
    <w:rsid w:val="23E52FDC"/>
    <w:rsid w:val="261949F6"/>
    <w:rsid w:val="28F230B7"/>
    <w:rsid w:val="29CF2178"/>
    <w:rsid w:val="2B815BBA"/>
    <w:rsid w:val="2FB138B6"/>
    <w:rsid w:val="38D637B8"/>
    <w:rsid w:val="40541270"/>
    <w:rsid w:val="44BC4E44"/>
    <w:rsid w:val="4F210645"/>
    <w:rsid w:val="524C5D25"/>
    <w:rsid w:val="567B1903"/>
    <w:rsid w:val="5B15082D"/>
    <w:rsid w:val="5EBE1791"/>
    <w:rsid w:val="6901431C"/>
    <w:rsid w:val="6A48117F"/>
    <w:rsid w:val="6B5E3341"/>
    <w:rsid w:val="6C9C5257"/>
    <w:rsid w:val="7E8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0">
    <w:name w:val="批注框文本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602</Characters>
  <Lines>5</Lines>
  <Paragraphs>1</Paragraphs>
  <TotalTime>8</TotalTime>
  <ScaleCrop>false</ScaleCrop>
  <LinksUpToDate>false</LinksUpToDate>
  <CharactersWithSpaces>706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2016-07-15T08:55:00Z</dcterms:created>
  <dc:creator>曹佳佳</dc:creator>
  <cp:lastModifiedBy>hotfansunta163com</cp:lastModifiedBy>
  <cp:lastPrinted>2015-07-21T02:56:00Z</cp:lastPrinted>
  <dcterms:modified xsi:type="dcterms:W3CDTF">2019-03-13T00:25:50Z</dcterms:modified>
  <dc:title>中国海洋学会第七届海洋青年科学家论坛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