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49F" w:rsidRDefault="00E9149F" w:rsidP="0086516B">
      <w:pPr>
        <w:jc w:val="center"/>
        <w:rPr>
          <w:rFonts w:ascii="华文中宋" w:eastAsia="华文中宋" w:hAnsi="华文中宋"/>
          <w:sz w:val="40"/>
          <w:szCs w:val="40"/>
        </w:rPr>
      </w:pPr>
      <w:bookmarkStart w:id="0" w:name="_Hlk519539262"/>
      <w:r w:rsidRPr="00E9149F">
        <w:rPr>
          <w:rFonts w:ascii="华文中宋" w:eastAsia="华文中宋" w:hAnsi="华文中宋" w:hint="eastAsia"/>
          <w:sz w:val="40"/>
          <w:szCs w:val="40"/>
        </w:rPr>
        <w:t>酶膜反应器的过滤行为调控与产品质量控制</w:t>
      </w:r>
    </w:p>
    <w:bookmarkEnd w:id="0"/>
    <w:p w:rsidR="00661BE3" w:rsidRPr="003F1CD3" w:rsidRDefault="001B5956" w:rsidP="0086516B">
      <w:pPr>
        <w:jc w:val="center"/>
        <w:rPr>
          <w:rFonts w:ascii="楷体" w:eastAsia="楷体" w:hAnsi="楷体"/>
          <w:sz w:val="28"/>
          <w:szCs w:val="28"/>
        </w:rPr>
      </w:pPr>
      <w:r w:rsidRPr="003F1CD3">
        <w:rPr>
          <w:rFonts w:ascii="楷体" w:eastAsia="楷体" w:hAnsi="楷体" w:hint="eastAsia"/>
          <w:sz w:val="28"/>
          <w:szCs w:val="28"/>
        </w:rPr>
        <w:t>苏子然,</w:t>
      </w:r>
      <w:r w:rsidR="00E7715A" w:rsidRPr="003F1CD3">
        <w:rPr>
          <w:rFonts w:ascii="楷体" w:eastAsia="楷体" w:hAnsi="楷体" w:hint="eastAsia"/>
          <w:sz w:val="28"/>
          <w:szCs w:val="28"/>
        </w:rPr>
        <w:t>罗建</w:t>
      </w:r>
      <w:bookmarkStart w:id="1" w:name="OLE_LINK1"/>
      <w:bookmarkStart w:id="2" w:name="OLE_LINK2"/>
      <w:r w:rsidR="00E7715A" w:rsidRPr="003F1CD3">
        <w:rPr>
          <w:rFonts w:ascii="楷体" w:eastAsia="楷体" w:hAnsi="楷体" w:hint="eastAsia"/>
          <w:sz w:val="28"/>
          <w:szCs w:val="28"/>
        </w:rPr>
        <w:t>泉</w:t>
      </w:r>
      <w:r w:rsidR="00335B85" w:rsidRPr="00335B85">
        <w:rPr>
          <w:rFonts w:ascii="楷体" w:eastAsia="楷体" w:hAnsi="楷体" w:hint="eastAsia"/>
          <w:sz w:val="28"/>
          <w:szCs w:val="28"/>
          <w:vertAlign w:val="superscript"/>
        </w:rPr>
        <w:t>*</w:t>
      </w:r>
      <w:r w:rsidR="00E7715A" w:rsidRPr="003F1CD3">
        <w:rPr>
          <w:rFonts w:ascii="楷体" w:eastAsia="楷体" w:hAnsi="楷体" w:hint="eastAsia"/>
          <w:sz w:val="28"/>
          <w:szCs w:val="28"/>
        </w:rPr>
        <w:t>,</w:t>
      </w:r>
      <w:bookmarkEnd w:id="1"/>
      <w:bookmarkEnd w:id="2"/>
      <w:r w:rsidR="00E7715A" w:rsidRPr="003F1CD3">
        <w:rPr>
          <w:rFonts w:ascii="楷体" w:eastAsia="楷体" w:hAnsi="楷体" w:hint="eastAsia"/>
          <w:sz w:val="28"/>
          <w:szCs w:val="28"/>
        </w:rPr>
        <w:t>万印华</w:t>
      </w:r>
    </w:p>
    <w:p w:rsidR="00E94E61" w:rsidRPr="00D91713" w:rsidRDefault="00E94E61" w:rsidP="00E94E61">
      <w:pPr>
        <w:jc w:val="center"/>
        <w:rPr>
          <w:rFonts w:ascii="Times New Roman" w:hAnsi="Times New Roman" w:cs="Times New Roman"/>
          <w:szCs w:val="21"/>
        </w:rPr>
      </w:pPr>
      <w:r w:rsidRPr="00D91713">
        <w:rPr>
          <w:rFonts w:ascii="Times New Roman" w:hAnsi="Times New Roman" w:cs="Times New Roman"/>
          <w:szCs w:val="21"/>
        </w:rPr>
        <w:t>（生化工程国家重点实验室，中国科学院过程工程研究所，中国科学院大学，北京</w:t>
      </w:r>
      <w:r w:rsidRPr="00D91713">
        <w:rPr>
          <w:rFonts w:ascii="Times New Roman" w:hAnsi="Times New Roman" w:cs="Times New Roman"/>
          <w:szCs w:val="21"/>
        </w:rPr>
        <w:t>100190</w:t>
      </w:r>
      <w:r w:rsidRPr="00D91713">
        <w:rPr>
          <w:rFonts w:ascii="Times New Roman" w:hAnsi="Times New Roman" w:cs="Times New Roman"/>
          <w:szCs w:val="21"/>
        </w:rPr>
        <w:t>）</w:t>
      </w:r>
    </w:p>
    <w:p w:rsidR="003F1CD3" w:rsidRPr="00E94E61" w:rsidRDefault="003F1CD3" w:rsidP="00083618">
      <w:pPr>
        <w:rPr>
          <w:rFonts w:ascii="宋体" w:eastAsia="宋体" w:hAnsi="宋体"/>
          <w:szCs w:val="21"/>
        </w:rPr>
      </w:pPr>
    </w:p>
    <w:p w:rsidR="00A712B6" w:rsidRPr="00B454C9" w:rsidRDefault="00D94B7E" w:rsidP="00083618">
      <w:pPr>
        <w:spacing w:line="360" w:lineRule="auto"/>
        <w:ind w:firstLine="420"/>
        <w:rPr>
          <w:rFonts w:ascii="Times New Roman" w:eastAsia="宋体" w:hAnsi="Times New Roman" w:cs="Times New Roman"/>
          <w:szCs w:val="21"/>
        </w:rPr>
      </w:pPr>
      <w:r w:rsidRPr="00B454C9">
        <w:rPr>
          <w:rFonts w:ascii="Times New Roman" w:eastAsia="宋体" w:hAnsi="Times New Roman" w:cs="Times New Roman"/>
          <w:szCs w:val="21"/>
        </w:rPr>
        <w:t>右旋糖酐在医药上的应用广泛，</w:t>
      </w:r>
      <w:r w:rsidR="00173823" w:rsidRPr="00B454C9">
        <w:rPr>
          <w:rFonts w:ascii="Times New Roman" w:eastAsia="宋体" w:hAnsi="Times New Roman" w:cs="Times New Roman"/>
          <w:szCs w:val="21"/>
        </w:rPr>
        <w:t>根据右旋糖酐分子量的不同，其产品功效各异</w:t>
      </w:r>
      <w:r w:rsidR="00B805B0" w:rsidRPr="00B454C9">
        <w:rPr>
          <w:rFonts w:ascii="Times New Roman" w:eastAsia="宋体" w:hAnsi="Times New Roman" w:cs="Times New Roman"/>
          <w:szCs w:val="21"/>
        </w:rPr>
        <w:t>，</w:t>
      </w:r>
      <w:r w:rsidR="001C4620" w:rsidRPr="00B454C9">
        <w:rPr>
          <w:rFonts w:ascii="Times New Roman" w:eastAsia="宋体" w:hAnsi="Times New Roman" w:cs="Times New Roman"/>
          <w:szCs w:val="21"/>
        </w:rPr>
        <w:t>例</w:t>
      </w:r>
      <w:r w:rsidR="00B805B0" w:rsidRPr="00B454C9">
        <w:rPr>
          <w:rFonts w:ascii="Times New Roman" w:eastAsia="宋体" w:hAnsi="Times New Roman" w:cs="Times New Roman"/>
          <w:szCs w:val="21"/>
        </w:rPr>
        <w:t>如用于合成补铁剂的微分子量右旋糖酐，其分子量范围为</w:t>
      </w:r>
      <w:r w:rsidR="00B805B0" w:rsidRPr="00B454C9">
        <w:rPr>
          <w:rFonts w:ascii="Times New Roman" w:eastAsia="宋体" w:hAnsi="Times New Roman" w:cs="Times New Roman"/>
          <w:szCs w:val="21"/>
        </w:rPr>
        <w:t>5</w:t>
      </w:r>
      <w:r w:rsidR="00B454C9">
        <w:rPr>
          <w:rFonts w:ascii="Times New Roman" w:eastAsia="宋体" w:hAnsi="Times New Roman" w:cs="Times New Roman"/>
          <w:szCs w:val="21"/>
        </w:rPr>
        <w:t>.0</w:t>
      </w:r>
      <w:r w:rsidR="00B805B0" w:rsidRPr="00B454C9">
        <w:rPr>
          <w:rFonts w:ascii="Times New Roman" w:eastAsia="宋体" w:hAnsi="Times New Roman" w:cs="Times New Roman"/>
          <w:szCs w:val="21"/>
        </w:rPr>
        <w:t>-7</w:t>
      </w:r>
      <w:r w:rsidR="00B454C9">
        <w:rPr>
          <w:rFonts w:ascii="Times New Roman" w:eastAsia="宋体" w:hAnsi="Times New Roman" w:cs="Times New Roman"/>
          <w:szCs w:val="21"/>
        </w:rPr>
        <w:t xml:space="preserve">.5 </w:t>
      </w:r>
      <w:proofErr w:type="spellStart"/>
      <w:r w:rsidR="00B454C9">
        <w:rPr>
          <w:rFonts w:ascii="Times New Roman" w:eastAsia="宋体" w:hAnsi="Times New Roman" w:cs="Times New Roman"/>
          <w:szCs w:val="21"/>
        </w:rPr>
        <w:t>kDa</w:t>
      </w:r>
      <w:proofErr w:type="spellEnd"/>
      <w:r w:rsidR="00173823" w:rsidRPr="00B454C9">
        <w:rPr>
          <w:rFonts w:ascii="Times New Roman" w:eastAsia="宋体" w:hAnsi="Times New Roman" w:cs="Times New Roman"/>
          <w:szCs w:val="21"/>
        </w:rPr>
        <w:t>。目前药用右旋糖酐生产工艺主要以酸或碱水解微生物发酵得到的右旋糖酐为主，生产的右旋糖酐分子量分布较宽，需要用乙醇分级沉淀的方法来分离纯化右旋糖酐，不仅乙醇用量大，而且工艺难以控制、</w:t>
      </w:r>
      <w:r w:rsidR="001B316B">
        <w:rPr>
          <w:rFonts w:ascii="Times New Roman" w:eastAsia="宋体" w:hAnsi="Times New Roman" w:cs="Times New Roman" w:hint="eastAsia"/>
          <w:szCs w:val="21"/>
        </w:rPr>
        <w:t>产生</w:t>
      </w:r>
      <w:r w:rsidR="001B316B">
        <w:rPr>
          <w:rFonts w:ascii="Times New Roman" w:eastAsia="宋体" w:hAnsi="Times New Roman" w:cs="Times New Roman"/>
          <w:szCs w:val="21"/>
        </w:rPr>
        <w:t>高盐废水</w:t>
      </w:r>
      <w:r w:rsidR="00173823" w:rsidRPr="00B454C9">
        <w:rPr>
          <w:rFonts w:ascii="Times New Roman" w:eastAsia="宋体" w:hAnsi="Times New Roman" w:cs="Times New Roman"/>
          <w:szCs w:val="21"/>
        </w:rPr>
        <w:t>。</w:t>
      </w:r>
      <w:r w:rsidR="00AB3324" w:rsidRPr="00B454C9">
        <w:rPr>
          <w:rFonts w:ascii="Times New Roman" w:eastAsia="宋体" w:hAnsi="Times New Roman" w:cs="Times New Roman"/>
          <w:szCs w:val="21"/>
        </w:rPr>
        <w:t>右旋糖酐酶（</w:t>
      </w:r>
      <w:r w:rsidR="00AB3324" w:rsidRPr="00B454C9">
        <w:rPr>
          <w:rFonts w:ascii="Times New Roman" w:eastAsia="宋体" w:hAnsi="Times New Roman" w:cs="Times New Roman"/>
          <w:szCs w:val="21"/>
        </w:rPr>
        <w:t>EC 3.2.1.11</w:t>
      </w:r>
      <w:r w:rsidR="00AB3324" w:rsidRPr="00B454C9">
        <w:rPr>
          <w:rFonts w:ascii="Times New Roman" w:eastAsia="宋体" w:hAnsi="Times New Roman" w:cs="Times New Roman"/>
          <w:szCs w:val="21"/>
        </w:rPr>
        <w:t>）可在温和条件下水解大分子右旋糖酐，替代酸法</w:t>
      </w:r>
      <w:r w:rsidR="002A75B6" w:rsidRPr="00B454C9">
        <w:rPr>
          <w:rFonts w:ascii="Times New Roman" w:eastAsia="宋体" w:hAnsi="Times New Roman" w:cs="Times New Roman"/>
          <w:szCs w:val="21"/>
        </w:rPr>
        <w:t>水解以实现</w:t>
      </w:r>
      <w:r w:rsidR="002810A2" w:rsidRPr="00B454C9">
        <w:rPr>
          <w:rFonts w:ascii="Times New Roman" w:eastAsia="宋体" w:hAnsi="Times New Roman" w:cs="Times New Roman"/>
          <w:szCs w:val="21"/>
        </w:rPr>
        <w:t>清洁生产</w:t>
      </w:r>
      <w:r w:rsidR="002A75B6" w:rsidRPr="00B454C9">
        <w:rPr>
          <w:rFonts w:ascii="Times New Roman" w:eastAsia="宋体" w:hAnsi="Times New Roman" w:cs="Times New Roman"/>
          <w:szCs w:val="21"/>
        </w:rPr>
        <w:t>。</w:t>
      </w:r>
      <w:r w:rsidR="00AE7E55" w:rsidRPr="00B454C9">
        <w:rPr>
          <w:rFonts w:ascii="Times New Roman" w:eastAsia="宋体" w:hAnsi="Times New Roman" w:cs="Times New Roman"/>
          <w:szCs w:val="21"/>
        </w:rPr>
        <w:t>针对酶水解过程中的产物分子量控制和酶重复使用等难题，本研究</w:t>
      </w:r>
      <w:r w:rsidR="00AE7E55">
        <w:rPr>
          <w:rFonts w:ascii="Times New Roman" w:eastAsia="宋体" w:hAnsi="Times New Roman" w:cs="Times New Roman" w:hint="eastAsia"/>
          <w:szCs w:val="21"/>
        </w:rPr>
        <w:t>通过构建酶</w:t>
      </w:r>
      <w:r w:rsidR="00AE7E55">
        <w:rPr>
          <w:rFonts w:ascii="Times New Roman" w:eastAsia="宋体" w:hAnsi="Times New Roman" w:cs="Times New Roman"/>
          <w:szCs w:val="21"/>
        </w:rPr>
        <w:t>膜反应器</w:t>
      </w:r>
      <w:r w:rsidR="00AE7E55">
        <w:rPr>
          <w:rFonts w:ascii="Times New Roman" w:eastAsia="宋体" w:hAnsi="Times New Roman" w:cs="Times New Roman" w:hint="eastAsia"/>
          <w:szCs w:val="21"/>
        </w:rPr>
        <w:t>并</w:t>
      </w:r>
      <w:r w:rsidR="00AE7E55">
        <w:rPr>
          <w:rFonts w:ascii="Times New Roman" w:eastAsia="宋体" w:hAnsi="Times New Roman" w:cs="Times New Roman"/>
          <w:szCs w:val="21"/>
        </w:rPr>
        <w:t>对其过滤行为进行调控以</w:t>
      </w:r>
      <w:r w:rsidR="00AE7E55">
        <w:rPr>
          <w:rFonts w:ascii="Times New Roman" w:eastAsia="宋体" w:hAnsi="Times New Roman" w:cs="Times New Roman" w:hint="eastAsia"/>
          <w:szCs w:val="21"/>
        </w:rPr>
        <w:t>获得</w:t>
      </w:r>
      <w:r w:rsidR="00AE7E55">
        <w:rPr>
          <w:rFonts w:ascii="Times New Roman" w:eastAsia="宋体" w:hAnsi="Times New Roman" w:cs="Times New Roman"/>
          <w:szCs w:val="21"/>
        </w:rPr>
        <w:t>分子量分布</w:t>
      </w:r>
      <w:r w:rsidR="00AE7E55">
        <w:rPr>
          <w:rFonts w:ascii="Times New Roman" w:eastAsia="宋体" w:hAnsi="Times New Roman" w:cs="Times New Roman" w:hint="eastAsia"/>
          <w:szCs w:val="21"/>
        </w:rPr>
        <w:t>较</w:t>
      </w:r>
      <w:r w:rsidR="00AE7E55">
        <w:rPr>
          <w:rFonts w:ascii="Times New Roman" w:eastAsia="宋体" w:hAnsi="Times New Roman" w:cs="Times New Roman"/>
          <w:szCs w:val="21"/>
        </w:rPr>
        <w:t>窄的</w:t>
      </w:r>
      <w:r w:rsidR="00AE7E55">
        <w:rPr>
          <w:rFonts w:ascii="Times New Roman" w:eastAsia="宋体" w:hAnsi="Times New Roman" w:cs="Times New Roman" w:hint="eastAsia"/>
          <w:szCs w:val="21"/>
        </w:rPr>
        <w:t>寡聚</w:t>
      </w:r>
      <w:r w:rsidR="00AE7E55">
        <w:rPr>
          <w:rFonts w:ascii="Times New Roman" w:eastAsia="宋体" w:hAnsi="Times New Roman" w:cs="Times New Roman"/>
          <w:szCs w:val="21"/>
        </w:rPr>
        <w:t>右旋糖酐</w:t>
      </w:r>
      <w:r w:rsidR="00AE7E55">
        <w:rPr>
          <w:rFonts w:ascii="Times New Roman" w:eastAsia="宋体" w:hAnsi="Times New Roman" w:cs="Times New Roman" w:hint="eastAsia"/>
          <w:szCs w:val="21"/>
        </w:rPr>
        <w:t>产品，</w:t>
      </w:r>
      <w:r w:rsidR="00AE7E55">
        <w:rPr>
          <w:rFonts w:ascii="Times New Roman" w:eastAsia="宋体" w:hAnsi="Times New Roman" w:cs="Times New Roman"/>
          <w:szCs w:val="21"/>
        </w:rPr>
        <w:t>系统的研究了超滤膜</w:t>
      </w:r>
      <w:r w:rsidR="00AE7E55">
        <w:rPr>
          <w:rFonts w:ascii="Times New Roman" w:eastAsia="宋体" w:hAnsi="Times New Roman" w:cs="Times New Roman" w:hint="eastAsia"/>
          <w:szCs w:val="21"/>
        </w:rPr>
        <w:t>材料</w:t>
      </w:r>
      <w:r w:rsidR="00AE7E55">
        <w:rPr>
          <w:rFonts w:ascii="Times New Roman" w:eastAsia="宋体" w:hAnsi="Times New Roman" w:cs="Times New Roman"/>
          <w:szCs w:val="21"/>
        </w:rPr>
        <w:t>、孔径</w:t>
      </w:r>
      <w:r w:rsidR="00AE7E55">
        <w:rPr>
          <w:rFonts w:ascii="Times New Roman" w:eastAsia="宋体" w:hAnsi="Times New Roman" w:cs="Times New Roman" w:hint="eastAsia"/>
          <w:szCs w:val="21"/>
        </w:rPr>
        <w:t>、</w:t>
      </w:r>
      <w:r w:rsidR="00AE7E55">
        <w:rPr>
          <w:rFonts w:ascii="Times New Roman" w:eastAsia="宋体" w:hAnsi="Times New Roman" w:cs="Times New Roman"/>
          <w:szCs w:val="21"/>
        </w:rPr>
        <w:t>操作压力</w:t>
      </w:r>
      <w:r w:rsidR="00AE7E55">
        <w:rPr>
          <w:rFonts w:ascii="Times New Roman" w:eastAsia="宋体" w:hAnsi="Times New Roman" w:cs="Times New Roman" w:hint="eastAsia"/>
          <w:szCs w:val="21"/>
        </w:rPr>
        <w:t>和</w:t>
      </w:r>
      <w:r w:rsidR="00AE7E55">
        <w:rPr>
          <w:rFonts w:ascii="Times New Roman" w:eastAsia="宋体" w:hAnsi="Times New Roman" w:cs="Times New Roman"/>
          <w:szCs w:val="21"/>
        </w:rPr>
        <w:t>膜面剪切</w:t>
      </w:r>
      <w:r w:rsidR="00AE7E55">
        <w:rPr>
          <w:rFonts w:ascii="Times New Roman" w:eastAsia="宋体" w:hAnsi="Times New Roman" w:cs="Times New Roman" w:hint="eastAsia"/>
          <w:szCs w:val="21"/>
        </w:rPr>
        <w:t>力对</w:t>
      </w:r>
      <w:r w:rsidR="00AE7E55">
        <w:rPr>
          <w:rFonts w:ascii="Times New Roman" w:eastAsia="宋体" w:hAnsi="Times New Roman" w:cs="Times New Roman"/>
          <w:szCs w:val="21"/>
        </w:rPr>
        <w:t>产品质量和产率的影响</w:t>
      </w:r>
      <w:r w:rsidR="00AE7E55">
        <w:rPr>
          <w:rFonts w:ascii="Times New Roman" w:eastAsia="宋体" w:hAnsi="Times New Roman" w:cs="Times New Roman" w:hint="eastAsia"/>
          <w:szCs w:val="21"/>
        </w:rPr>
        <w:t>，</w:t>
      </w:r>
      <w:r w:rsidR="00AE7E55">
        <w:rPr>
          <w:rFonts w:ascii="Times New Roman" w:eastAsia="宋体" w:hAnsi="Times New Roman" w:cs="Times New Roman"/>
          <w:szCs w:val="21"/>
        </w:rPr>
        <w:t>并且通过</w:t>
      </w:r>
      <w:r w:rsidR="00AE7E55">
        <w:rPr>
          <w:rFonts w:ascii="Times New Roman" w:eastAsia="宋体" w:hAnsi="Times New Roman" w:cs="Times New Roman" w:hint="eastAsia"/>
          <w:szCs w:val="21"/>
        </w:rPr>
        <w:t>简单</w:t>
      </w:r>
      <w:r w:rsidR="00AE7E55">
        <w:rPr>
          <w:rFonts w:ascii="Times New Roman" w:eastAsia="宋体" w:hAnsi="Times New Roman" w:cs="Times New Roman"/>
          <w:szCs w:val="21"/>
        </w:rPr>
        <w:t>的酶溶液预过滤方式同时实现部分酶固定化和超滤膜</w:t>
      </w:r>
      <w:r w:rsidR="00AE7E55">
        <w:rPr>
          <w:rFonts w:ascii="Times New Roman" w:eastAsia="宋体" w:hAnsi="Times New Roman" w:cs="Times New Roman" w:hint="eastAsia"/>
          <w:szCs w:val="21"/>
        </w:rPr>
        <w:t>孔径</w:t>
      </w:r>
      <w:r w:rsidR="00AE7E55">
        <w:rPr>
          <w:rFonts w:ascii="Times New Roman" w:eastAsia="宋体" w:hAnsi="Times New Roman" w:cs="Times New Roman"/>
          <w:szCs w:val="21"/>
        </w:rPr>
        <w:t>分布调节</w:t>
      </w:r>
      <w:r w:rsidR="00AE7E55">
        <w:rPr>
          <w:rFonts w:ascii="Times New Roman" w:eastAsia="宋体" w:hAnsi="Times New Roman" w:cs="Times New Roman" w:hint="eastAsia"/>
          <w:szCs w:val="21"/>
        </w:rPr>
        <w:t>，降低寡聚</w:t>
      </w:r>
      <w:r w:rsidR="00AE7E55">
        <w:rPr>
          <w:rFonts w:ascii="Times New Roman" w:eastAsia="宋体" w:hAnsi="Times New Roman" w:cs="Times New Roman"/>
          <w:szCs w:val="21"/>
        </w:rPr>
        <w:t>右旋糖酐分子量分布范围</w:t>
      </w:r>
      <w:r w:rsidR="00640A38" w:rsidRPr="00640A38">
        <w:rPr>
          <w:rFonts w:ascii="Times New Roman" w:eastAsia="宋体" w:hAnsi="Times New Roman" w:cs="Times New Roman" w:hint="eastAsia"/>
          <w:szCs w:val="21"/>
          <w:vertAlign w:val="superscript"/>
        </w:rPr>
        <w:t>[</w:t>
      </w:r>
      <w:r w:rsidR="00640A38" w:rsidRPr="00640A38">
        <w:rPr>
          <w:rFonts w:ascii="Times New Roman" w:eastAsia="宋体" w:hAnsi="Times New Roman" w:cs="Times New Roman"/>
          <w:szCs w:val="21"/>
          <w:vertAlign w:val="superscript"/>
        </w:rPr>
        <w:t>1</w:t>
      </w:r>
      <w:r w:rsidR="00640A38" w:rsidRPr="00640A38">
        <w:rPr>
          <w:rFonts w:ascii="Times New Roman" w:eastAsia="宋体" w:hAnsi="Times New Roman" w:cs="Times New Roman" w:hint="eastAsia"/>
          <w:szCs w:val="21"/>
          <w:vertAlign w:val="superscript"/>
        </w:rPr>
        <w:t>]</w:t>
      </w:r>
      <w:r w:rsidR="00AE7E55">
        <w:rPr>
          <w:rFonts w:ascii="Times New Roman" w:eastAsia="宋体" w:hAnsi="Times New Roman" w:cs="Times New Roman"/>
          <w:szCs w:val="21"/>
        </w:rPr>
        <w:t>。</w:t>
      </w:r>
      <w:r w:rsidR="00AE7E55">
        <w:rPr>
          <w:rFonts w:ascii="Times New Roman" w:eastAsia="宋体" w:hAnsi="Times New Roman" w:cs="Times New Roman" w:hint="eastAsia"/>
          <w:szCs w:val="21"/>
        </w:rPr>
        <w:t>研究</w:t>
      </w:r>
      <w:r w:rsidR="00AE7E55">
        <w:rPr>
          <w:rFonts w:ascii="Times New Roman" w:eastAsia="宋体" w:hAnsi="Times New Roman" w:cs="Times New Roman"/>
          <w:szCs w:val="21"/>
        </w:rPr>
        <w:t>发现</w:t>
      </w:r>
      <w:r w:rsidR="00AE7E55">
        <w:rPr>
          <w:rFonts w:ascii="Times New Roman" w:eastAsia="宋体" w:hAnsi="Times New Roman" w:cs="Times New Roman" w:hint="eastAsia"/>
          <w:szCs w:val="21"/>
        </w:rPr>
        <w:t>截留分子量</w:t>
      </w:r>
      <w:r w:rsidR="00AE7E55">
        <w:rPr>
          <w:rFonts w:ascii="Times New Roman" w:eastAsia="宋体" w:hAnsi="Times New Roman" w:cs="Times New Roman" w:hint="eastAsia"/>
          <w:szCs w:val="21"/>
        </w:rPr>
        <w:t>20</w:t>
      </w:r>
      <w:r w:rsidR="00AE7E55">
        <w:rPr>
          <w:rFonts w:ascii="Times New Roman" w:eastAsia="宋体" w:hAnsi="Times New Roman" w:cs="Times New Roman"/>
          <w:szCs w:val="21"/>
        </w:rPr>
        <w:t xml:space="preserve"> </w:t>
      </w:r>
      <w:proofErr w:type="spellStart"/>
      <w:r w:rsidR="00AE7E55">
        <w:rPr>
          <w:rFonts w:ascii="Times New Roman" w:eastAsia="宋体" w:hAnsi="Times New Roman" w:cs="Times New Roman"/>
          <w:szCs w:val="21"/>
        </w:rPr>
        <w:t>kD</w:t>
      </w:r>
      <w:r w:rsidR="00AE7E55">
        <w:rPr>
          <w:rFonts w:ascii="Times New Roman" w:eastAsia="宋体" w:hAnsi="Times New Roman" w:cs="Times New Roman" w:hint="eastAsia"/>
          <w:szCs w:val="21"/>
        </w:rPr>
        <w:t>a</w:t>
      </w:r>
      <w:proofErr w:type="spellEnd"/>
      <w:r w:rsidR="00AE7E55">
        <w:rPr>
          <w:rFonts w:ascii="Times New Roman" w:eastAsia="宋体" w:hAnsi="Times New Roman" w:cs="Times New Roman" w:hint="eastAsia"/>
          <w:szCs w:val="21"/>
        </w:rPr>
        <w:t>的</w:t>
      </w:r>
      <w:r w:rsidR="00AE7E55">
        <w:rPr>
          <w:rFonts w:ascii="Times New Roman" w:eastAsia="宋体" w:hAnsi="Times New Roman" w:cs="Times New Roman"/>
          <w:szCs w:val="21"/>
        </w:rPr>
        <w:t>聚醚砜超滤膜最适合构建</w:t>
      </w:r>
      <w:r w:rsidR="00AE7E55">
        <w:rPr>
          <w:rFonts w:ascii="Times New Roman" w:eastAsia="宋体" w:hAnsi="Times New Roman" w:cs="Times New Roman" w:hint="eastAsia"/>
          <w:szCs w:val="21"/>
        </w:rPr>
        <w:t>酶</w:t>
      </w:r>
      <w:r w:rsidR="00AE7E55">
        <w:rPr>
          <w:rFonts w:ascii="Times New Roman" w:eastAsia="宋体" w:hAnsi="Times New Roman" w:cs="Times New Roman"/>
          <w:szCs w:val="21"/>
        </w:rPr>
        <w:t>膜反应器</w:t>
      </w:r>
      <w:r w:rsidR="00AE7E55">
        <w:rPr>
          <w:rFonts w:ascii="Times New Roman" w:eastAsia="宋体" w:hAnsi="Times New Roman" w:cs="Times New Roman" w:hint="eastAsia"/>
          <w:szCs w:val="21"/>
        </w:rPr>
        <w:t>，可完全</w:t>
      </w:r>
      <w:r w:rsidR="00AE7E55">
        <w:rPr>
          <w:rFonts w:ascii="Times New Roman" w:eastAsia="宋体" w:hAnsi="Times New Roman" w:cs="Times New Roman"/>
          <w:szCs w:val="21"/>
        </w:rPr>
        <w:t>截留右旋糖酐酶并透过目标分子量的寡聚右旋糖酐产品。</w:t>
      </w:r>
      <w:r w:rsidR="00AE7E55">
        <w:rPr>
          <w:rFonts w:ascii="Times New Roman" w:eastAsia="宋体" w:hAnsi="Times New Roman" w:cs="Times New Roman" w:hint="eastAsia"/>
          <w:szCs w:val="21"/>
        </w:rPr>
        <w:t>另外</w:t>
      </w:r>
      <w:r w:rsidR="00AE7E55">
        <w:rPr>
          <w:rFonts w:ascii="Times New Roman" w:eastAsia="宋体" w:hAnsi="Times New Roman" w:cs="Times New Roman"/>
          <w:szCs w:val="21"/>
        </w:rPr>
        <w:t>，较高的</w:t>
      </w:r>
      <w:r w:rsidR="00AE7E55">
        <w:rPr>
          <w:rFonts w:ascii="Times New Roman" w:eastAsia="宋体" w:hAnsi="Times New Roman" w:cs="Times New Roman" w:hint="eastAsia"/>
          <w:szCs w:val="21"/>
        </w:rPr>
        <w:t>操作</w:t>
      </w:r>
      <w:r w:rsidR="00AE7E55">
        <w:rPr>
          <w:rFonts w:ascii="Times New Roman" w:eastAsia="宋体" w:hAnsi="Times New Roman" w:cs="Times New Roman"/>
          <w:szCs w:val="21"/>
        </w:rPr>
        <w:t>压力（</w:t>
      </w:r>
      <w:r w:rsidR="00AE7E55">
        <w:rPr>
          <w:rFonts w:ascii="Times New Roman" w:eastAsia="宋体" w:hAnsi="Times New Roman" w:cs="Times New Roman" w:hint="eastAsia"/>
          <w:szCs w:val="21"/>
        </w:rPr>
        <w:t>3</w:t>
      </w:r>
      <w:r w:rsidR="00AE7E55">
        <w:rPr>
          <w:rFonts w:ascii="Times New Roman" w:eastAsia="宋体" w:hAnsi="Times New Roman" w:cs="Times New Roman"/>
          <w:szCs w:val="21"/>
        </w:rPr>
        <w:t xml:space="preserve"> bar</w:t>
      </w:r>
      <w:r w:rsidR="00AE7E55">
        <w:rPr>
          <w:rFonts w:ascii="Times New Roman" w:eastAsia="宋体" w:hAnsi="Times New Roman" w:cs="Times New Roman"/>
          <w:szCs w:val="21"/>
        </w:rPr>
        <w:t>）</w:t>
      </w:r>
      <w:r w:rsidR="00AE7E55">
        <w:rPr>
          <w:rFonts w:ascii="Times New Roman" w:eastAsia="宋体" w:hAnsi="Times New Roman" w:cs="Times New Roman" w:hint="eastAsia"/>
          <w:szCs w:val="21"/>
        </w:rPr>
        <w:t>和</w:t>
      </w:r>
      <w:r w:rsidR="00AE7E55">
        <w:rPr>
          <w:rFonts w:ascii="Times New Roman" w:eastAsia="宋体" w:hAnsi="Times New Roman" w:cs="Times New Roman"/>
          <w:szCs w:val="21"/>
        </w:rPr>
        <w:t>低的膜面搅拌速度（</w:t>
      </w:r>
      <w:r w:rsidR="00AE7E55">
        <w:rPr>
          <w:rFonts w:ascii="Times New Roman" w:eastAsia="宋体" w:hAnsi="Times New Roman" w:cs="Times New Roman" w:hint="eastAsia"/>
          <w:szCs w:val="21"/>
        </w:rPr>
        <w:t xml:space="preserve">160 </w:t>
      </w:r>
      <w:r w:rsidR="00AE7E55">
        <w:rPr>
          <w:rFonts w:ascii="Times New Roman" w:eastAsia="宋体" w:hAnsi="Times New Roman" w:cs="Times New Roman"/>
          <w:szCs w:val="21"/>
        </w:rPr>
        <w:t>rpm</w:t>
      </w:r>
      <w:r w:rsidR="00AE7E55">
        <w:rPr>
          <w:rFonts w:ascii="Times New Roman" w:eastAsia="宋体" w:hAnsi="Times New Roman" w:cs="Times New Roman"/>
          <w:szCs w:val="21"/>
        </w:rPr>
        <w:t>）</w:t>
      </w:r>
      <w:r w:rsidR="00AE7E55">
        <w:rPr>
          <w:rFonts w:ascii="Times New Roman" w:eastAsia="宋体" w:hAnsi="Times New Roman" w:cs="Times New Roman" w:hint="eastAsia"/>
          <w:szCs w:val="21"/>
        </w:rPr>
        <w:t>可在</w:t>
      </w:r>
      <w:r w:rsidR="00AE7E55">
        <w:rPr>
          <w:rFonts w:ascii="Times New Roman" w:eastAsia="宋体" w:hAnsi="Times New Roman" w:cs="Times New Roman" w:hint="eastAsia"/>
          <w:szCs w:val="21"/>
        </w:rPr>
        <w:t>120</w:t>
      </w:r>
      <w:r w:rsidR="00AE7E55">
        <w:rPr>
          <w:rFonts w:ascii="Times New Roman" w:eastAsia="宋体" w:hAnsi="Times New Roman" w:cs="Times New Roman" w:hint="eastAsia"/>
          <w:szCs w:val="21"/>
        </w:rPr>
        <w:t>分钟</w:t>
      </w:r>
      <w:r w:rsidR="00AE7E55">
        <w:rPr>
          <w:rFonts w:ascii="Times New Roman" w:eastAsia="宋体" w:hAnsi="Times New Roman" w:cs="Times New Roman"/>
          <w:szCs w:val="21"/>
        </w:rPr>
        <w:t>内</w:t>
      </w:r>
      <w:r w:rsidR="00AE7E55">
        <w:rPr>
          <w:rFonts w:ascii="Times New Roman" w:eastAsia="宋体" w:hAnsi="Times New Roman" w:cs="Times New Roman" w:hint="eastAsia"/>
          <w:szCs w:val="21"/>
        </w:rPr>
        <w:t>获得</w:t>
      </w:r>
      <w:r w:rsidR="00AE7E55">
        <w:rPr>
          <w:rFonts w:ascii="Times New Roman" w:eastAsia="宋体" w:hAnsi="Times New Roman" w:cs="Times New Roman"/>
          <w:szCs w:val="21"/>
        </w:rPr>
        <w:t>大于</w:t>
      </w:r>
      <w:r w:rsidR="00AE7E55">
        <w:rPr>
          <w:rFonts w:ascii="Times New Roman" w:eastAsia="宋体" w:hAnsi="Times New Roman" w:cs="Times New Roman" w:hint="eastAsia"/>
          <w:szCs w:val="21"/>
        </w:rPr>
        <w:t>50</w:t>
      </w:r>
      <w:r w:rsidR="00AE7E55">
        <w:rPr>
          <w:rFonts w:ascii="Times New Roman" w:eastAsia="宋体" w:hAnsi="Times New Roman" w:cs="Times New Roman"/>
          <w:szCs w:val="21"/>
        </w:rPr>
        <w:t>%</w:t>
      </w:r>
      <w:r w:rsidR="00AE7E55">
        <w:rPr>
          <w:rFonts w:ascii="Times New Roman" w:eastAsia="宋体" w:hAnsi="Times New Roman" w:cs="Times New Roman"/>
          <w:szCs w:val="21"/>
        </w:rPr>
        <w:t>的产率</w:t>
      </w:r>
      <w:r w:rsidR="00AE7E55">
        <w:rPr>
          <w:rFonts w:ascii="Times New Roman" w:eastAsia="宋体" w:hAnsi="Times New Roman" w:cs="Times New Roman" w:hint="eastAsia"/>
          <w:szCs w:val="21"/>
        </w:rPr>
        <w:t>。实验</w:t>
      </w:r>
      <w:r w:rsidR="00AE7E55">
        <w:rPr>
          <w:rFonts w:ascii="Times New Roman" w:eastAsia="宋体" w:hAnsi="Times New Roman" w:cs="Times New Roman"/>
          <w:szCs w:val="21"/>
        </w:rPr>
        <w:t>结果表明，膜面浓差极化</w:t>
      </w:r>
      <w:r w:rsidR="00AE7E55">
        <w:rPr>
          <w:rFonts w:ascii="Times New Roman" w:eastAsia="宋体" w:hAnsi="Times New Roman" w:cs="Times New Roman" w:hint="eastAsia"/>
          <w:szCs w:val="21"/>
        </w:rPr>
        <w:t>层中累积</w:t>
      </w:r>
      <w:r w:rsidR="00AE7E55">
        <w:rPr>
          <w:rFonts w:ascii="Times New Roman" w:eastAsia="宋体" w:hAnsi="Times New Roman" w:cs="Times New Roman"/>
          <w:szCs w:val="21"/>
        </w:rPr>
        <w:t>的大分子右旋糖酐</w:t>
      </w:r>
      <w:r w:rsidR="00AE7E55">
        <w:rPr>
          <w:rFonts w:ascii="Times New Roman" w:eastAsia="宋体" w:hAnsi="Times New Roman" w:cs="Times New Roman" w:hint="eastAsia"/>
          <w:szCs w:val="21"/>
        </w:rPr>
        <w:t>会</w:t>
      </w:r>
      <w:r w:rsidR="00AE7E55">
        <w:rPr>
          <w:rFonts w:ascii="Times New Roman" w:eastAsia="宋体" w:hAnsi="Times New Roman" w:cs="Times New Roman"/>
          <w:szCs w:val="21"/>
        </w:rPr>
        <w:t>透过</w:t>
      </w:r>
      <w:r w:rsidR="00AE7E55">
        <w:rPr>
          <w:rFonts w:ascii="Times New Roman" w:eastAsia="宋体" w:hAnsi="Times New Roman" w:cs="Times New Roman" w:hint="eastAsia"/>
          <w:szCs w:val="21"/>
        </w:rPr>
        <w:t>超滤</w:t>
      </w:r>
      <w:r w:rsidR="00AE7E55">
        <w:rPr>
          <w:rFonts w:ascii="Times New Roman" w:eastAsia="宋体" w:hAnsi="Times New Roman" w:cs="Times New Roman"/>
          <w:szCs w:val="21"/>
        </w:rPr>
        <w:t>膜，</w:t>
      </w:r>
      <w:r w:rsidR="00AE7E55">
        <w:rPr>
          <w:rFonts w:ascii="Times New Roman" w:eastAsia="宋体" w:hAnsi="Times New Roman" w:cs="Times New Roman" w:hint="eastAsia"/>
          <w:szCs w:val="21"/>
        </w:rPr>
        <w:t>导致产品分子量分布变宽，应</w:t>
      </w:r>
      <w:r w:rsidR="00AE7E55">
        <w:rPr>
          <w:rFonts w:ascii="Times New Roman" w:eastAsia="宋体" w:hAnsi="Times New Roman" w:cs="Times New Roman"/>
          <w:szCs w:val="21"/>
        </w:rPr>
        <w:t>对其进行有效控制。右旋糖酐酶</w:t>
      </w:r>
      <w:r w:rsidR="00AE7E55">
        <w:rPr>
          <w:rFonts w:ascii="Times New Roman" w:eastAsia="宋体" w:hAnsi="Times New Roman" w:cs="Times New Roman" w:hint="eastAsia"/>
          <w:szCs w:val="21"/>
        </w:rPr>
        <w:t>对</w:t>
      </w:r>
      <w:r w:rsidR="00AE7E55">
        <w:rPr>
          <w:rFonts w:ascii="Times New Roman" w:eastAsia="宋体" w:hAnsi="Times New Roman" w:cs="Times New Roman"/>
          <w:szCs w:val="21"/>
        </w:rPr>
        <w:t>超滤膜的污染会</w:t>
      </w:r>
      <w:r w:rsidR="00AE7E55">
        <w:rPr>
          <w:rFonts w:ascii="Times New Roman" w:eastAsia="宋体" w:hAnsi="Times New Roman" w:cs="Times New Roman" w:hint="eastAsia"/>
          <w:szCs w:val="21"/>
        </w:rPr>
        <w:t>缩小</w:t>
      </w:r>
      <w:r w:rsidR="00AE7E55">
        <w:rPr>
          <w:rFonts w:ascii="Times New Roman" w:eastAsia="宋体" w:hAnsi="Times New Roman" w:cs="Times New Roman"/>
          <w:szCs w:val="21"/>
        </w:rPr>
        <w:t>孔径大小分布，特别是有利于在过滤初期就获得均一分子量的产品。</w:t>
      </w:r>
      <w:r w:rsidR="00AE7E55">
        <w:rPr>
          <w:rFonts w:ascii="Times New Roman" w:eastAsia="宋体" w:hAnsi="Times New Roman" w:cs="Times New Roman" w:hint="eastAsia"/>
          <w:szCs w:val="21"/>
        </w:rPr>
        <w:t>因此</w:t>
      </w:r>
      <w:r w:rsidR="00AE7E55">
        <w:rPr>
          <w:rFonts w:ascii="Times New Roman" w:eastAsia="宋体" w:hAnsi="Times New Roman" w:cs="Times New Roman"/>
          <w:szCs w:val="21"/>
        </w:rPr>
        <w:t>，为了获得高质量的寡聚右旋糖酐产品，应该选择合适的超滤膜类型</w:t>
      </w:r>
      <w:r w:rsidR="00AE7E55">
        <w:rPr>
          <w:rFonts w:ascii="Times New Roman" w:eastAsia="宋体" w:hAnsi="Times New Roman" w:cs="Times New Roman" w:hint="eastAsia"/>
          <w:szCs w:val="21"/>
        </w:rPr>
        <w:t>和</w:t>
      </w:r>
      <w:r w:rsidR="00AE7E55">
        <w:rPr>
          <w:rFonts w:ascii="Times New Roman" w:eastAsia="宋体" w:hAnsi="Times New Roman" w:cs="Times New Roman"/>
          <w:szCs w:val="21"/>
        </w:rPr>
        <w:t>操作通量</w:t>
      </w:r>
      <w:r w:rsidR="00AE7E55">
        <w:rPr>
          <w:rFonts w:ascii="Times New Roman" w:eastAsia="宋体" w:hAnsi="Times New Roman" w:cs="Times New Roman" w:hint="eastAsia"/>
          <w:szCs w:val="21"/>
        </w:rPr>
        <w:t>、</w:t>
      </w:r>
      <w:r w:rsidR="00AE7E55">
        <w:rPr>
          <w:rFonts w:ascii="Times New Roman" w:eastAsia="宋体" w:hAnsi="Times New Roman" w:cs="Times New Roman"/>
          <w:szCs w:val="21"/>
        </w:rPr>
        <w:t>最大化膜面的剪切速度</w:t>
      </w:r>
      <w:r w:rsidR="00AE7E55">
        <w:rPr>
          <w:rFonts w:ascii="Times New Roman" w:eastAsia="宋体" w:hAnsi="Times New Roman" w:cs="Times New Roman" w:hint="eastAsia"/>
          <w:szCs w:val="21"/>
        </w:rPr>
        <w:t>（研究</w:t>
      </w:r>
      <w:r w:rsidR="00AE7E55">
        <w:rPr>
          <w:rFonts w:ascii="Times New Roman" w:eastAsia="宋体" w:hAnsi="Times New Roman" w:cs="Times New Roman"/>
          <w:szCs w:val="21"/>
        </w:rPr>
        <w:t>发现剪切</w:t>
      </w:r>
      <w:r w:rsidR="00AE7E55">
        <w:rPr>
          <w:rFonts w:ascii="Times New Roman" w:eastAsia="宋体" w:hAnsi="Times New Roman" w:cs="Times New Roman" w:hint="eastAsia"/>
          <w:szCs w:val="21"/>
        </w:rPr>
        <w:t>速度</w:t>
      </w:r>
      <w:r w:rsidR="00AE7E55">
        <w:rPr>
          <w:rFonts w:ascii="Times New Roman" w:eastAsia="宋体" w:hAnsi="Times New Roman" w:cs="Times New Roman"/>
          <w:szCs w:val="21"/>
        </w:rPr>
        <w:t>对</w:t>
      </w:r>
      <w:r w:rsidR="00AE7E55">
        <w:rPr>
          <w:rFonts w:ascii="Times New Roman" w:eastAsia="宋体" w:hAnsi="Times New Roman" w:cs="Times New Roman" w:hint="eastAsia"/>
          <w:szCs w:val="21"/>
        </w:rPr>
        <w:t>右旋糖酐</w:t>
      </w:r>
      <w:r w:rsidR="00AE7E55">
        <w:rPr>
          <w:rFonts w:ascii="Times New Roman" w:eastAsia="宋体" w:hAnsi="Times New Roman" w:cs="Times New Roman"/>
          <w:szCs w:val="21"/>
        </w:rPr>
        <w:t>酶并没有明显的影响</w:t>
      </w:r>
      <w:r w:rsidR="00AE7E55">
        <w:rPr>
          <w:rFonts w:ascii="Times New Roman" w:eastAsia="宋体" w:hAnsi="Times New Roman" w:cs="Times New Roman" w:hint="eastAsia"/>
          <w:szCs w:val="21"/>
        </w:rPr>
        <w:t>）和缩小</w:t>
      </w:r>
      <w:r w:rsidR="00AE7E55">
        <w:rPr>
          <w:rFonts w:ascii="Times New Roman" w:eastAsia="宋体" w:hAnsi="Times New Roman" w:cs="Times New Roman"/>
          <w:szCs w:val="21"/>
        </w:rPr>
        <w:t>超滤膜孔径</w:t>
      </w:r>
      <w:r w:rsidR="00AE7E55">
        <w:rPr>
          <w:rFonts w:ascii="Times New Roman" w:eastAsia="宋体" w:hAnsi="Times New Roman" w:cs="Times New Roman" w:hint="eastAsia"/>
          <w:szCs w:val="21"/>
        </w:rPr>
        <w:t>大小</w:t>
      </w:r>
      <w:r w:rsidR="00AE7E55">
        <w:rPr>
          <w:rFonts w:ascii="Times New Roman" w:eastAsia="宋体" w:hAnsi="Times New Roman" w:cs="Times New Roman"/>
          <w:szCs w:val="21"/>
        </w:rPr>
        <w:t>分布</w:t>
      </w:r>
      <w:r w:rsidR="00AE7E55">
        <w:rPr>
          <w:rFonts w:ascii="Times New Roman" w:eastAsia="宋体" w:hAnsi="Times New Roman" w:cs="Times New Roman" w:hint="eastAsia"/>
          <w:szCs w:val="21"/>
        </w:rPr>
        <w:t>。</w:t>
      </w:r>
    </w:p>
    <w:p w:rsidR="00B35FA4" w:rsidRDefault="009B4A50" w:rsidP="009B4A50">
      <w:pPr>
        <w:jc w:val="center"/>
        <w:rPr>
          <w:rFonts w:ascii="宋体" w:eastAsia="宋体" w:hAnsi="宋体" w:hint="eastAsia"/>
          <w:sz w:val="18"/>
          <w:szCs w:val="18"/>
          <w:vertAlign w:val="superscript"/>
        </w:rPr>
      </w:pPr>
      <w:r w:rsidRPr="00C66954">
        <w:rPr>
          <w:noProof/>
        </w:rPr>
        <w:drawing>
          <wp:inline distT="0" distB="0" distL="0" distR="0" wp14:anchorId="21ACAD17" wp14:editId="787921E5">
            <wp:extent cx="5274310" cy="1272276"/>
            <wp:effectExtent l="0" t="0" r="2540" b="4445"/>
            <wp:docPr id="1" name="图片 1" descr="C:\Users\jqluo\Desktop\TIM图片20180122163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qluo\Desktop\TIM图片201801221630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272276"/>
                    </a:xfrm>
                    <a:prstGeom prst="rect">
                      <a:avLst/>
                    </a:prstGeom>
                    <a:noFill/>
                    <a:ln>
                      <a:noFill/>
                    </a:ln>
                  </pic:spPr>
                </pic:pic>
              </a:graphicData>
            </a:graphic>
          </wp:inline>
        </w:drawing>
      </w:r>
    </w:p>
    <w:p w:rsidR="009B4A50" w:rsidRPr="009B4A50" w:rsidRDefault="009B4A50" w:rsidP="009B4A50">
      <w:pPr>
        <w:jc w:val="center"/>
        <w:rPr>
          <w:rFonts w:ascii="宋体" w:eastAsia="宋体" w:hAnsi="宋体"/>
          <w:sz w:val="18"/>
          <w:szCs w:val="18"/>
        </w:rPr>
      </w:pPr>
      <w:r w:rsidRPr="009B4A50">
        <w:rPr>
          <w:rFonts w:ascii="宋体" w:eastAsia="宋体" w:hAnsi="宋体" w:hint="eastAsia"/>
          <w:sz w:val="18"/>
          <w:szCs w:val="18"/>
        </w:rPr>
        <w:t>酶膜反应器的过滤行为调控与产品质量控制</w:t>
      </w:r>
    </w:p>
    <w:p w:rsidR="00640A38" w:rsidRPr="00610B85" w:rsidRDefault="00640A38" w:rsidP="00345749">
      <w:pPr>
        <w:spacing w:beforeLines="50" w:before="156"/>
        <w:jc w:val="left"/>
        <w:rPr>
          <w:rFonts w:ascii="宋体" w:eastAsia="宋体" w:hAnsi="宋体" w:hint="eastAsia"/>
          <w:szCs w:val="18"/>
        </w:rPr>
      </w:pPr>
      <w:bookmarkStart w:id="3" w:name="_GoBack"/>
      <w:r w:rsidRPr="00610B85">
        <w:rPr>
          <w:rFonts w:ascii="宋体" w:eastAsia="宋体" w:hAnsi="宋体" w:hint="eastAsia"/>
          <w:b/>
          <w:szCs w:val="18"/>
        </w:rPr>
        <w:t>参考</w:t>
      </w:r>
      <w:r w:rsidRPr="00610B85">
        <w:rPr>
          <w:rFonts w:ascii="宋体" w:eastAsia="宋体" w:hAnsi="宋体"/>
          <w:b/>
          <w:szCs w:val="18"/>
        </w:rPr>
        <w:t>文献</w:t>
      </w:r>
      <w:r w:rsidRPr="00610B85">
        <w:rPr>
          <w:rFonts w:ascii="宋体" w:eastAsia="宋体" w:hAnsi="宋体"/>
          <w:szCs w:val="18"/>
        </w:rPr>
        <w:t>：</w:t>
      </w:r>
    </w:p>
    <w:bookmarkEnd w:id="3"/>
    <w:p w:rsidR="006C556C" w:rsidRPr="00612365" w:rsidRDefault="00640A38" w:rsidP="000F748D">
      <w:pPr>
        <w:rPr>
          <w:rFonts w:ascii="Times New Roman" w:eastAsia="宋体" w:hAnsi="Times New Roman" w:cs="Times New Roman" w:hint="eastAsia"/>
          <w:sz w:val="18"/>
          <w:szCs w:val="18"/>
        </w:rPr>
      </w:pPr>
      <w:r w:rsidRPr="00612365">
        <w:rPr>
          <w:rFonts w:ascii="Times New Roman" w:eastAsia="宋体" w:hAnsi="Times New Roman" w:cs="Times New Roman"/>
          <w:sz w:val="18"/>
          <w:szCs w:val="18"/>
        </w:rPr>
        <w:t>[1]</w:t>
      </w:r>
      <w:r w:rsidR="000F748D" w:rsidRPr="00612365">
        <w:rPr>
          <w:rFonts w:ascii="Times New Roman" w:hAnsi="Times New Roman" w:cs="Times New Roman"/>
        </w:rPr>
        <w:t xml:space="preserve"> </w:t>
      </w:r>
      <w:r w:rsidR="000F748D" w:rsidRPr="00612365">
        <w:rPr>
          <w:rFonts w:ascii="Times New Roman" w:eastAsia="宋体" w:hAnsi="Times New Roman" w:cs="Times New Roman"/>
          <w:sz w:val="18"/>
          <w:szCs w:val="18"/>
        </w:rPr>
        <w:t>Z</w:t>
      </w:r>
      <w:r w:rsidR="00612365" w:rsidRPr="00612365">
        <w:rPr>
          <w:rFonts w:ascii="Times New Roman" w:eastAsia="宋体" w:hAnsi="Times New Roman" w:cs="Times New Roman"/>
          <w:sz w:val="18"/>
          <w:szCs w:val="18"/>
        </w:rPr>
        <w:t>.</w:t>
      </w:r>
      <w:r w:rsidR="000F748D" w:rsidRPr="00612365">
        <w:rPr>
          <w:rFonts w:ascii="Times New Roman" w:eastAsia="宋体" w:hAnsi="Times New Roman" w:cs="Times New Roman"/>
          <w:sz w:val="18"/>
          <w:szCs w:val="18"/>
        </w:rPr>
        <w:t xml:space="preserve"> Su, J</w:t>
      </w:r>
      <w:r w:rsidR="00612365" w:rsidRPr="00612365">
        <w:rPr>
          <w:rFonts w:ascii="Times New Roman" w:eastAsia="宋体" w:hAnsi="Times New Roman" w:cs="Times New Roman"/>
          <w:sz w:val="18"/>
          <w:szCs w:val="18"/>
        </w:rPr>
        <w:t>. Luo</w:t>
      </w:r>
      <w:r w:rsidR="000F748D" w:rsidRPr="00612365">
        <w:rPr>
          <w:rFonts w:ascii="Times New Roman" w:eastAsia="宋体" w:hAnsi="Times New Roman" w:cs="Times New Roman"/>
          <w:sz w:val="18"/>
          <w:szCs w:val="18"/>
        </w:rPr>
        <w:t>, M</w:t>
      </w:r>
      <w:r w:rsidR="00612365">
        <w:rPr>
          <w:rFonts w:ascii="Times New Roman" w:eastAsia="宋体" w:hAnsi="Times New Roman" w:cs="Times New Roman"/>
          <w:sz w:val="18"/>
          <w:szCs w:val="18"/>
        </w:rPr>
        <w:t xml:space="preserve">. </w:t>
      </w:r>
      <w:r w:rsidR="000F748D" w:rsidRPr="00612365">
        <w:rPr>
          <w:rFonts w:ascii="Times New Roman" w:eastAsia="宋体" w:hAnsi="Times New Roman" w:cs="Times New Roman"/>
          <w:sz w:val="18"/>
          <w:szCs w:val="18"/>
        </w:rPr>
        <w:t>Pinelo, Y</w:t>
      </w:r>
      <w:r w:rsidR="00612365">
        <w:rPr>
          <w:rFonts w:ascii="Times New Roman" w:eastAsia="宋体" w:hAnsi="Times New Roman" w:cs="Times New Roman"/>
          <w:sz w:val="18"/>
          <w:szCs w:val="18"/>
        </w:rPr>
        <w:t>. Wan</w:t>
      </w:r>
      <w:r w:rsidR="000F748D" w:rsidRPr="00612365">
        <w:rPr>
          <w:rFonts w:ascii="Times New Roman" w:eastAsia="宋体" w:hAnsi="Times New Roman" w:cs="Times New Roman"/>
          <w:sz w:val="18"/>
          <w:szCs w:val="18"/>
        </w:rPr>
        <w:t>, Directing filtration to narrow molecular weight distribution of oligodextran in an enzymatic membrane reactor, Journal of Membrane Science 555 (2018) 268–279</w:t>
      </w:r>
    </w:p>
    <w:p w:rsidR="00E7715A" w:rsidRPr="003F1CD3" w:rsidRDefault="00335B85" w:rsidP="00345749">
      <w:pPr>
        <w:spacing w:beforeLines="50" w:before="156"/>
        <w:rPr>
          <w:rFonts w:ascii="宋体" w:eastAsia="宋体" w:hAnsi="宋体"/>
          <w:sz w:val="18"/>
          <w:szCs w:val="18"/>
        </w:rPr>
      </w:pPr>
      <w:r w:rsidRPr="00335B85">
        <w:rPr>
          <w:rFonts w:ascii="宋体" w:eastAsia="宋体" w:hAnsi="宋体" w:hint="eastAsia"/>
          <w:sz w:val="18"/>
          <w:szCs w:val="18"/>
          <w:vertAlign w:val="superscript"/>
        </w:rPr>
        <w:t>*</w:t>
      </w:r>
      <w:r w:rsidR="0029343B" w:rsidRPr="0029343B">
        <w:rPr>
          <w:rFonts w:ascii="宋体" w:eastAsia="宋体" w:hAnsi="宋体" w:hint="eastAsia"/>
          <w:sz w:val="18"/>
          <w:szCs w:val="18"/>
        </w:rPr>
        <w:t>联系</w:t>
      </w:r>
      <w:r w:rsidR="00E7715A" w:rsidRPr="003F1CD3">
        <w:rPr>
          <w:rFonts w:ascii="宋体" w:eastAsia="宋体" w:hAnsi="宋体" w:hint="eastAsia"/>
          <w:sz w:val="18"/>
          <w:szCs w:val="18"/>
        </w:rPr>
        <w:t xml:space="preserve">作者简介: </w:t>
      </w:r>
      <w:r w:rsidR="003F1CD3" w:rsidRPr="003F1CD3">
        <w:rPr>
          <w:rFonts w:ascii="宋体" w:eastAsia="宋体" w:hAnsi="宋体" w:hint="eastAsia"/>
          <w:sz w:val="18"/>
          <w:szCs w:val="18"/>
        </w:rPr>
        <w:t>罗建泉，男，1983年5月生，博士，现工作单位为中国科学院过程工程研究所</w:t>
      </w:r>
      <w:r w:rsidR="003F1CD3">
        <w:rPr>
          <w:rFonts w:ascii="宋体" w:eastAsia="宋体" w:hAnsi="宋体" w:hint="eastAsia"/>
          <w:sz w:val="18"/>
          <w:szCs w:val="18"/>
        </w:rPr>
        <w:t>，生化工程国家重点实验室，</w:t>
      </w:r>
      <w:r w:rsidR="003F1CD3" w:rsidRPr="003F1CD3">
        <w:rPr>
          <w:rFonts w:ascii="宋体" w:eastAsia="宋体" w:hAnsi="宋体" w:hint="eastAsia"/>
          <w:sz w:val="18"/>
          <w:szCs w:val="18"/>
        </w:rPr>
        <w:t>研究员/博导，</w:t>
      </w:r>
      <w:r w:rsidR="0029343B">
        <w:fldChar w:fldCharType="begin"/>
      </w:r>
      <w:r w:rsidR="0029343B">
        <w:instrText xml:space="preserve"> HYPERLINK "mailto:</w:instrText>
      </w:r>
      <w:r w:rsidR="0029343B">
        <w:instrText>邮箱：</w:instrText>
      </w:r>
      <w:r w:rsidR="0029343B">
        <w:instrText xml:space="preserve">jqluo@ipe.ac.cn" </w:instrText>
      </w:r>
      <w:r w:rsidR="0029343B">
        <w:fldChar w:fldCharType="separate"/>
      </w:r>
      <w:r w:rsidR="003F1CD3" w:rsidRPr="003F1CD3">
        <w:rPr>
          <w:rStyle w:val="a3"/>
          <w:rFonts w:ascii="宋体" w:eastAsia="宋体" w:hAnsi="宋体" w:hint="eastAsia"/>
          <w:sz w:val="18"/>
          <w:szCs w:val="18"/>
          <w:u w:val="none"/>
        </w:rPr>
        <w:t>邮箱：</w:t>
      </w:r>
      <w:proofErr w:type="spellStart"/>
      <w:r w:rsidR="003F1CD3" w:rsidRPr="003564C3">
        <w:rPr>
          <w:rStyle w:val="a3"/>
          <w:rFonts w:ascii="宋体" w:eastAsia="宋体" w:hAnsi="宋体" w:hint="eastAsia"/>
          <w:sz w:val="18"/>
          <w:szCs w:val="18"/>
        </w:rPr>
        <w:t>jqluo@ipe.ac.cn</w:t>
      </w:r>
      <w:proofErr w:type="spellEnd"/>
      <w:r w:rsidR="0029343B">
        <w:rPr>
          <w:rStyle w:val="a3"/>
          <w:rFonts w:ascii="宋体" w:eastAsia="宋体" w:hAnsi="宋体"/>
          <w:sz w:val="18"/>
          <w:szCs w:val="18"/>
        </w:rPr>
        <w:fldChar w:fldCharType="end"/>
      </w:r>
      <w:r w:rsidR="003F1CD3">
        <w:rPr>
          <w:rFonts w:ascii="宋体" w:eastAsia="宋体" w:hAnsi="宋体" w:hint="eastAsia"/>
          <w:sz w:val="18"/>
          <w:szCs w:val="18"/>
        </w:rPr>
        <w:t>,手机：13466613740</w:t>
      </w:r>
    </w:p>
    <w:sectPr w:rsidR="00E7715A" w:rsidRPr="003F1CD3" w:rsidSect="00486313">
      <w:headerReference w:type="default" r:id="rId8"/>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C97" w:rsidRDefault="00AE2C97" w:rsidP="00486313">
      <w:r>
        <w:separator/>
      </w:r>
    </w:p>
  </w:endnote>
  <w:endnote w:type="continuationSeparator" w:id="0">
    <w:p w:rsidR="00AE2C97" w:rsidRDefault="00AE2C97" w:rsidP="0048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C97" w:rsidRDefault="00AE2C97" w:rsidP="00486313">
      <w:r>
        <w:separator/>
      </w:r>
    </w:p>
  </w:footnote>
  <w:footnote w:type="continuationSeparator" w:id="0">
    <w:p w:rsidR="00AE2C97" w:rsidRDefault="00AE2C97" w:rsidP="00486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13" w:rsidRDefault="00486313">
    <w:pPr>
      <w:pStyle w:val="a4"/>
    </w:pPr>
    <w:r w:rsidRPr="00486313">
      <w:rPr>
        <w:rFonts w:hint="eastAsia"/>
      </w:rPr>
      <w:t>第四届全国膜技术研究与应用青年科学家论坛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6F7"/>
    <w:rsid w:val="00005BB6"/>
    <w:rsid w:val="0001605B"/>
    <w:rsid w:val="00047CDC"/>
    <w:rsid w:val="00052DBE"/>
    <w:rsid w:val="00060C16"/>
    <w:rsid w:val="00067323"/>
    <w:rsid w:val="00081BC3"/>
    <w:rsid w:val="00083618"/>
    <w:rsid w:val="000917D2"/>
    <w:rsid w:val="000D2F1F"/>
    <w:rsid w:val="000D66AA"/>
    <w:rsid w:val="000F748D"/>
    <w:rsid w:val="001063C0"/>
    <w:rsid w:val="00150A71"/>
    <w:rsid w:val="00160372"/>
    <w:rsid w:val="00162391"/>
    <w:rsid w:val="00165C9C"/>
    <w:rsid w:val="00171D55"/>
    <w:rsid w:val="00173823"/>
    <w:rsid w:val="001756F8"/>
    <w:rsid w:val="001B316B"/>
    <w:rsid w:val="001B3B59"/>
    <w:rsid w:val="001B5956"/>
    <w:rsid w:val="001C1816"/>
    <w:rsid w:val="001C4620"/>
    <w:rsid w:val="001D1601"/>
    <w:rsid w:val="00232197"/>
    <w:rsid w:val="00237222"/>
    <w:rsid w:val="002507AD"/>
    <w:rsid w:val="00252AC7"/>
    <w:rsid w:val="002810A2"/>
    <w:rsid w:val="0029343B"/>
    <w:rsid w:val="002A1F78"/>
    <w:rsid w:val="002A46D2"/>
    <w:rsid w:val="002A75B6"/>
    <w:rsid w:val="002C1BC4"/>
    <w:rsid w:val="002E5242"/>
    <w:rsid w:val="002F0E30"/>
    <w:rsid w:val="00305AE8"/>
    <w:rsid w:val="0031003C"/>
    <w:rsid w:val="00334B62"/>
    <w:rsid w:val="00335B85"/>
    <w:rsid w:val="00345749"/>
    <w:rsid w:val="00347480"/>
    <w:rsid w:val="003607E0"/>
    <w:rsid w:val="00363E2E"/>
    <w:rsid w:val="003938DB"/>
    <w:rsid w:val="003E04FE"/>
    <w:rsid w:val="003E4D2B"/>
    <w:rsid w:val="003E6314"/>
    <w:rsid w:val="003F1CD3"/>
    <w:rsid w:val="003F3203"/>
    <w:rsid w:val="004258D4"/>
    <w:rsid w:val="004823AF"/>
    <w:rsid w:val="00482544"/>
    <w:rsid w:val="00486313"/>
    <w:rsid w:val="005346F7"/>
    <w:rsid w:val="005465A9"/>
    <w:rsid w:val="00552D24"/>
    <w:rsid w:val="0055668F"/>
    <w:rsid w:val="00575616"/>
    <w:rsid w:val="00582704"/>
    <w:rsid w:val="005A2253"/>
    <w:rsid w:val="005E0B2C"/>
    <w:rsid w:val="00610B85"/>
    <w:rsid w:val="00612365"/>
    <w:rsid w:val="00640A38"/>
    <w:rsid w:val="00651ADA"/>
    <w:rsid w:val="00661BE3"/>
    <w:rsid w:val="00693767"/>
    <w:rsid w:val="006B37A5"/>
    <w:rsid w:val="006C556C"/>
    <w:rsid w:val="006D0EE9"/>
    <w:rsid w:val="006F3760"/>
    <w:rsid w:val="006F5EB6"/>
    <w:rsid w:val="00734579"/>
    <w:rsid w:val="007350D0"/>
    <w:rsid w:val="0075164F"/>
    <w:rsid w:val="00765DFD"/>
    <w:rsid w:val="00776C70"/>
    <w:rsid w:val="007E12BE"/>
    <w:rsid w:val="007E5278"/>
    <w:rsid w:val="0081528A"/>
    <w:rsid w:val="00842BA3"/>
    <w:rsid w:val="00850EFE"/>
    <w:rsid w:val="00854452"/>
    <w:rsid w:val="008619B1"/>
    <w:rsid w:val="0086516B"/>
    <w:rsid w:val="00871DB6"/>
    <w:rsid w:val="008B2C04"/>
    <w:rsid w:val="008B42C3"/>
    <w:rsid w:val="008B579D"/>
    <w:rsid w:val="008D647E"/>
    <w:rsid w:val="008E56B5"/>
    <w:rsid w:val="008E7A72"/>
    <w:rsid w:val="00914333"/>
    <w:rsid w:val="0092512B"/>
    <w:rsid w:val="00930A97"/>
    <w:rsid w:val="00940F82"/>
    <w:rsid w:val="009611C4"/>
    <w:rsid w:val="00994A3E"/>
    <w:rsid w:val="009B4A50"/>
    <w:rsid w:val="009F0722"/>
    <w:rsid w:val="009F7EC3"/>
    <w:rsid w:val="00A02103"/>
    <w:rsid w:val="00A12D5D"/>
    <w:rsid w:val="00A3496E"/>
    <w:rsid w:val="00A40083"/>
    <w:rsid w:val="00A53019"/>
    <w:rsid w:val="00A53AE3"/>
    <w:rsid w:val="00A6073A"/>
    <w:rsid w:val="00A64DFE"/>
    <w:rsid w:val="00A700FF"/>
    <w:rsid w:val="00A712B6"/>
    <w:rsid w:val="00AB03A8"/>
    <w:rsid w:val="00AB3324"/>
    <w:rsid w:val="00AE2C97"/>
    <w:rsid w:val="00AE4BE7"/>
    <w:rsid w:val="00AE7E55"/>
    <w:rsid w:val="00AF24F1"/>
    <w:rsid w:val="00B0048C"/>
    <w:rsid w:val="00B16407"/>
    <w:rsid w:val="00B26D63"/>
    <w:rsid w:val="00B27C3C"/>
    <w:rsid w:val="00B35FA4"/>
    <w:rsid w:val="00B44C27"/>
    <w:rsid w:val="00B454C9"/>
    <w:rsid w:val="00B47EFE"/>
    <w:rsid w:val="00B65B49"/>
    <w:rsid w:val="00B76D0F"/>
    <w:rsid w:val="00B805B0"/>
    <w:rsid w:val="00B85D2B"/>
    <w:rsid w:val="00BB0F54"/>
    <w:rsid w:val="00BE6B44"/>
    <w:rsid w:val="00BE7F75"/>
    <w:rsid w:val="00BF1B0F"/>
    <w:rsid w:val="00BF503A"/>
    <w:rsid w:val="00C0606F"/>
    <w:rsid w:val="00C30CD1"/>
    <w:rsid w:val="00C86065"/>
    <w:rsid w:val="00C94968"/>
    <w:rsid w:val="00CA3B6A"/>
    <w:rsid w:val="00CD2342"/>
    <w:rsid w:val="00D005E6"/>
    <w:rsid w:val="00D35C2C"/>
    <w:rsid w:val="00D45587"/>
    <w:rsid w:val="00D628D5"/>
    <w:rsid w:val="00D94B7E"/>
    <w:rsid w:val="00DA0F1D"/>
    <w:rsid w:val="00DA277F"/>
    <w:rsid w:val="00DC5E15"/>
    <w:rsid w:val="00DF335B"/>
    <w:rsid w:val="00E20D6A"/>
    <w:rsid w:val="00E3618B"/>
    <w:rsid w:val="00E65F20"/>
    <w:rsid w:val="00E72521"/>
    <w:rsid w:val="00E7715A"/>
    <w:rsid w:val="00E87D69"/>
    <w:rsid w:val="00E9149F"/>
    <w:rsid w:val="00E94E61"/>
    <w:rsid w:val="00EB7FC1"/>
    <w:rsid w:val="00EC44BF"/>
    <w:rsid w:val="00F00254"/>
    <w:rsid w:val="00F37FCC"/>
    <w:rsid w:val="00F829E9"/>
    <w:rsid w:val="00F9070B"/>
    <w:rsid w:val="00FA743C"/>
    <w:rsid w:val="00FC3745"/>
    <w:rsid w:val="00FD6AFE"/>
    <w:rsid w:val="00FF4D85"/>
    <w:rsid w:val="00FF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8841"/>
  <w15:chartTrackingRefBased/>
  <w15:docId w15:val="{8184326E-C281-4A88-B9A9-2827E0CE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CD3"/>
    <w:rPr>
      <w:color w:val="0563C1" w:themeColor="hyperlink"/>
      <w:u w:val="single"/>
    </w:rPr>
  </w:style>
  <w:style w:type="paragraph" w:styleId="a4">
    <w:name w:val="header"/>
    <w:basedOn w:val="a"/>
    <w:link w:val="a5"/>
    <w:uiPriority w:val="99"/>
    <w:unhideWhenUsed/>
    <w:rsid w:val="0048631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86313"/>
    <w:rPr>
      <w:sz w:val="18"/>
      <w:szCs w:val="18"/>
    </w:rPr>
  </w:style>
  <w:style w:type="paragraph" w:styleId="a6">
    <w:name w:val="footer"/>
    <w:basedOn w:val="a"/>
    <w:link w:val="a7"/>
    <w:uiPriority w:val="99"/>
    <w:unhideWhenUsed/>
    <w:rsid w:val="00486313"/>
    <w:pPr>
      <w:tabs>
        <w:tab w:val="center" w:pos="4153"/>
        <w:tab w:val="right" w:pos="8306"/>
      </w:tabs>
      <w:snapToGrid w:val="0"/>
      <w:jc w:val="left"/>
    </w:pPr>
    <w:rPr>
      <w:sz w:val="18"/>
      <w:szCs w:val="18"/>
    </w:rPr>
  </w:style>
  <w:style w:type="character" w:customStyle="1" w:styleId="a7">
    <w:name w:val="页脚 字符"/>
    <w:basedOn w:val="a0"/>
    <w:link w:val="a6"/>
    <w:uiPriority w:val="99"/>
    <w:rsid w:val="004863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25A59-1D6A-4024-9A99-59E017FB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罗建泉</dc:creator>
  <cp:keywords/>
  <dc:description/>
  <cp:lastModifiedBy>罗 建泉</cp:lastModifiedBy>
  <cp:revision>47</cp:revision>
  <dcterms:created xsi:type="dcterms:W3CDTF">2017-02-05T05:44:00Z</dcterms:created>
  <dcterms:modified xsi:type="dcterms:W3CDTF">2018-07-16T13:27:00Z</dcterms:modified>
</cp:coreProperties>
</file>